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C90A7" w14:textId="77777777" w:rsidR="001C6C6B" w:rsidRPr="00184134" w:rsidRDefault="001C6C6B" w:rsidP="000853CD">
      <w:pPr>
        <w:jc w:val="both"/>
        <w:rPr>
          <w:rFonts w:ascii="Sylfaen" w:hAnsi="Sylfaen"/>
          <w:sz w:val="20"/>
          <w:szCs w:val="20"/>
        </w:rPr>
      </w:pPr>
    </w:p>
    <w:p w14:paraId="42860DBE" w14:textId="77777777" w:rsidR="001C6C6B" w:rsidRPr="00184134" w:rsidRDefault="001C6C6B" w:rsidP="001C6C6B">
      <w:pPr>
        <w:pStyle w:val="ListParagraph"/>
        <w:jc w:val="center"/>
        <w:rPr>
          <w:rFonts w:ascii="Sylfaen" w:hAnsi="Sylfaen"/>
          <w:b/>
          <w:sz w:val="20"/>
          <w:szCs w:val="20"/>
          <w:u w:val="single"/>
          <w:lang w:val="ka-GE"/>
        </w:rPr>
      </w:pPr>
      <w:r w:rsidRPr="00184134">
        <w:rPr>
          <w:rFonts w:ascii="Sylfaen" w:hAnsi="Sylfaen" w:cs="Sylfaen"/>
          <w:b/>
          <w:sz w:val="20"/>
          <w:szCs w:val="20"/>
          <w:u w:val="single"/>
          <w:lang w:val="ka-GE"/>
        </w:rPr>
        <w:t xml:space="preserve">პროფესიული კონსულტირებისა და კარიერის დაგეგმვის </w:t>
      </w:r>
      <w:r w:rsidRPr="00184134">
        <w:rPr>
          <w:rFonts w:ascii="Sylfaen" w:hAnsi="Sylfaen"/>
          <w:b/>
          <w:sz w:val="20"/>
          <w:szCs w:val="20"/>
          <w:u w:val="single"/>
          <w:lang w:val="ka-GE"/>
        </w:rPr>
        <w:t xml:space="preserve"> კონსულტანტის სამუშაო აღწერილობა და საკვალიფიკაციო მოთხოვნები</w:t>
      </w:r>
    </w:p>
    <w:p w14:paraId="2BC9F8E8" w14:textId="77777777" w:rsidR="001C6C6B" w:rsidRPr="00184134" w:rsidRDefault="001C6C6B" w:rsidP="001C6C6B">
      <w:pPr>
        <w:pStyle w:val="ListParagraph"/>
        <w:jc w:val="center"/>
        <w:rPr>
          <w:rFonts w:ascii="Sylfaen" w:hAnsi="Sylfaen"/>
          <w:sz w:val="20"/>
          <w:szCs w:val="20"/>
        </w:rPr>
      </w:pPr>
    </w:p>
    <w:p w14:paraId="7E5EAFAC" w14:textId="77777777" w:rsidR="00D706EB" w:rsidRPr="00184134" w:rsidRDefault="001C6C6B" w:rsidP="001C6C6B">
      <w:pPr>
        <w:jc w:val="both"/>
        <w:rPr>
          <w:rFonts w:ascii="Sylfaen" w:hAnsi="Sylfaen"/>
          <w:sz w:val="20"/>
          <w:szCs w:val="20"/>
          <w:lang w:val="ka-GE"/>
        </w:rPr>
      </w:pPr>
      <w:r w:rsidRPr="00184134">
        <w:rPr>
          <w:rFonts w:ascii="Sylfaen" w:hAnsi="Sylfaen"/>
          <w:b/>
          <w:sz w:val="20"/>
          <w:szCs w:val="20"/>
          <w:u w:val="single"/>
          <w:lang w:val="ka-GE"/>
        </w:rPr>
        <w:t>ორგანიზაცია</w:t>
      </w:r>
      <w:r w:rsidRPr="00184134">
        <w:rPr>
          <w:rFonts w:ascii="Sylfaen" w:hAnsi="Sylfaen"/>
          <w:sz w:val="20"/>
          <w:szCs w:val="20"/>
          <w:lang w:val="ka-GE"/>
        </w:rPr>
        <w:t xml:space="preserve"> - დასაქმების ხელშეწყობის სახელმწიფო სააგენტო (შემდგომში სააგენტო)</w:t>
      </w:r>
    </w:p>
    <w:p w14:paraId="1186600F" w14:textId="77777777" w:rsidR="001C6C6B" w:rsidRPr="00184134" w:rsidRDefault="001C6C6B" w:rsidP="001C6C6B">
      <w:pPr>
        <w:jc w:val="both"/>
        <w:rPr>
          <w:rFonts w:ascii="Sylfaen" w:hAnsi="Sylfaen"/>
          <w:sz w:val="20"/>
          <w:szCs w:val="20"/>
          <w:lang w:val="ka-GE"/>
        </w:rPr>
      </w:pPr>
      <w:r w:rsidRPr="00184134">
        <w:rPr>
          <w:rFonts w:ascii="Sylfaen" w:hAnsi="Sylfaen"/>
          <w:sz w:val="20"/>
          <w:szCs w:val="20"/>
          <w:lang w:val="ka-GE"/>
        </w:rPr>
        <w:t xml:space="preserve"> </w:t>
      </w:r>
      <w:r w:rsidRPr="00184134">
        <w:rPr>
          <w:rFonts w:ascii="Sylfaen" w:hAnsi="Sylfaen"/>
          <w:b/>
          <w:sz w:val="20"/>
          <w:szCs w:val="20"/>
          <w:u w:val="single"/>
          <w:lang w:val="ka-GE"/>
        </w:rPr>
        <w:t>პოზიციის დასახელება</w:t>
      </w:r>
      <w:r w:rsidRPr="00184134">
        <w:rPr>
          <w:rFonts w:ascii="Sylfaen" w:hAnsi="Sylfaen"/>
          <w:sz w:val="20"/>
          <w:szCs w:val="20"/>
          <w:lang w:val="ka-GE"/>
        </w:rPr>
        <w:t xml:space="preserve"> - </w:t>
      </w:r>
      <w:r w:rsidRPr="00184134">
        <w:rPr>
          <w:rFonts w:ascii="Sylfaen" w:hAnsi="Sylfaen" w:cs="Sylfaen"/>
          <w:sz w:val="20"/>
          <w:szCs w:val="20"/>
          <w:u w:val="single"/>
          <w:lang w:val="ka-GE"/>
        </w:rPr>
        <w:t xml:space="preserve">პროფესიული კონსულტირებისა და კარიერის დაგეგმვის </w:t>
      </w:r>
      <w:r w:rsidRPr="00184134">
        <w:rPr>
          <w:rFonts w:ascii="Sylfaen" w:hAnsi="Sylfaen"/>
          <w:sz w:val="20"/>
          <w:szCs w:val="20"/>
          <w:u w:val="single"/>
          <w:lang w:val="ka-GE"/>
        </w:rPr>
        <w:t xml:space="preserve"> </w:t>
      </w:r>
      <w:r w:rsidRPr="00184134">
        <w:rPr>
          <w:rFonts w:ascii="Sylfaen" w:hAnsi="Sylfaen"/>
          <w:sz w:val="20"/>
          <w:szCs w:val="20"/>
          <w:lang w:val="ka-GE"/>
        </w:rPr>
        <w:t>კონსულტანტი</w:t>
      </w:r>
    </w:p>
    <w:p w14:paraId="6B1FDB9D" w14:textId="77777777" w:rsidR="001C6C6B" w:rsidRPr="00184134" w:rsidRDefault="001C6C6B" w:rsidP="000853CD">
      <w:pPr>
        <w:jc w:val="both"/>
        <w:rPr>
          <w:rFonts w:ascii="Sylfaen" w:hAnsi="Sylfaen"/>
          <w:sz w:val="20"/>
          <w:szCs w:val="20"/>
        </w:rPr>
      </w:pPr>
      <w:r w:rsidRPr="00184134">
        <w:rPr>
          <w:rFonts w:ascii="Sylfaen" w:hAnsi="Sylfaen"/>
          <w:b/>
          <w:sz w:val="20"/>
          <w:szCs w:val="20"/>
          <w:u w:val="single"/>
          <w:lang w:val="ka-GE"/>
        </w:rPr>
        <w:t>ანგარიშვალდებულია</w:t>
      </w:r>
      <w:r w:rsidRPr="00184134">
        <w:rPr>
          <w:rFonts w:ascii="Sylfaen" w:hAnsi="Sylfaen"/>
          <w:sz w:val="20"/>
          <w:szCs w:val="20"/>
          <w:lang w:val="ka-GE"/>
        </w:rPr>
        <w:t xml:space="preserve"> - </w:t>
      </w:r>
      <w:r w:rsidRPr="00184134">
        <w:rPr>
          <w:rFonts w:ascii="Sylfaen" w:hAnsi="Sylfaen"/>
          <w:b/>
          <w:sz w:val="20"/>
          <w:szCs w:val="20"/>
          <w:u w:val="single"/>
          <w:lang w:val="ka-GE"/>
        </w:rPr>
        <w:t xml:space="preserve"> სამხარეო ცენტრის უფროსთან</w:t>
      </w:r>
    </w:p>
    <w:p w14:paraId="403910C5" w14:textId="77777777" w:rsidR="004C5542" w:rsidRPr="00184134" w:rsidRDefault="004C5542" w:rsidP="004C5542">
      <w:pPr>
        <w:jc w:val="both"/>
        <w:rPr>
          <w:rFonts w:ascii="Sylfaen" w:hAnsi="Sylfaen"/>
          <w:b/>
          <w:sz w:val="20"/>
          <w:szCs w:val="20"/>
          <w:u w:val="single"/>
          <w:lang w:val="ka-GE"/>
        </w:rPr>
      </w:pPr>
      <w:r w:rsidRPr="00184134">
        <w:rPr>
          <w:rFonts w:ascii="Sylfaen" w:hAnsi="Sylfaen"/>
          <w:b/>
          <w:sz w:val="20"/>
          <w:szCs w:val="20"/>
          <w:u w:val="single"/>
          <w:lang w:val="ka-GE"/>
        </w:rPr>
        <w:t xml:space="preserve">სამუშაოს მიზანი </w:t>
      </w:r>
    </w:p>
    <w:p w14:paraId="68451D6C" w14:textId="77777777" w:rsidR="003C3E11" w:rsidRPr="00184134" w:rsidRDefault="003C3E11" w:rsidP="004C5542">
      <w:pPr>
        <w:jc w:val="both"/>
        <w:rPr>
          <w:rFonts w:ascii="Sylfaen" w:hAnsi="Sylfaen"/>
          <w:sz w:val="20"/>
          <w:szCs w:val="20"/>
          <w:lang w:val="ka-GE"/>
        </w:rPr>
      </w:pPr>
      <w:r w:rsidRPr="00184134">
        <w:rPr>
          <w:rFonts w:ascii="Sylfaen" w:hAnsi="Sylfaen"/>
          <w:sz w:val="20"/>
          <w:szCs w:val="20"/>
          <w:lang w:val="ka-GE"/>
        </w:rPr>
        <w:t>დაეხმაროს სერვისის მიმღებს საკუთარი ინტერესების, სურვილებისა და შესაძლებლობების იდენტიფიცირებაში, საკუთარი ძლიერი და სუსტი მხარეების ობიექტურ შეფასებაში, მისი კომპეტენციების ნაკლოვანების გამოვლენაში (თუკი ასეთი არსებობს), დასაქმებისათვის საჭირო ცოდნისა და უნარების განსაზღვრასა და მათი შეძენა/განვითარების გზების დადგენაში</w:t>
      </w:r>
    </w:p>
    <w:p w14:paraId="3E86997E" w14:textId="77777777" w:rsidR="004C5542" w:rsidRPr="00184134" w:rsidRDefault="004C5542" w:rsidP="004C5542">
      <w:pPr>
        <w:jc w:val="both"/>
        <w:rPr>
          <w:rFonts w:ascii="Sylfaen" w:hAnsi="Sylfaen"/>
          <w:b/>
          <w:sz w:val="20"/>
          <w:szCs w:val="20"/>
          <w:u w:val="single"/>
          <w:lang w:val="ka-GE"/>
        </w:rPr>
      </w:pPr>
      <w:r w:rsidRPr="00184134">
        <w:rPr>
          <w:rFonts w:ascii="Sylfaen" w:hAnsi="Sylfaen"/>
          <w:b/>
          <w:sz w:val="20"/>
          <w:szCs w:val="20"/>
          <w:u w:val="single"/>
          <w:lang w:val="ka-GE"/>
        </w:rPr>
        <w:t xml:space="preserve">ძირითადი </w:t>
      </w:r>
      <w:r w:rsidR="00184134" w:rsidRPr="00184134">
        <w:rPr>
          <w:rFonts w:ascii="Sylfaen" w:hAnsi="Sylfaen"/>
          <w:b/>
          <w:sz w:val="20"/>
          <w:szCs w:val="20"/>
          <w:u w:val="single"/>
          <w:lang w:val="ka-GE"/>
        </w:rPr>
        <w:t>ფუნქ</w:t>
      </w:r>
      <w:r w:rsidR="000E4625">
        <w:rPr>
          <w:rFonts w:ascii="Sylfaen" w:hAnsi="Sylfaen"/>
          <w:b/>
          <w:sz w:val="20"/>
          <w:szCs w:val="20"/>
          <w:u w:val="single"/>
          <w:lang w:val="ka-GE"/>
        </w:rPr>
        <w:t>ც</w:t>
      </w:r>
      <w:r w:rsidR="00184134" w:rsidRPr="00184134">
        <w:rPr>
          <w:rFonts w:ascii="Sylfaen" w:hAnsi="Sylfaen"/>
          <w:b/>
          <w:sz w:val="20"/>
          <w:szCs w:val="20"/>
          <w:u w:val="single"/>
          <w:lang w:val="ka-GE"/>
        </w:rPr>
        <w:t xml:space="preserve">იები  და </w:t>
      </w:r>
      <w:r w:rsidRPr="00184134">
        <w:rPr>
          <w:rFonts w:ascii="Sylfaen" w:hAnsi="Sylfaen"/>
          <w:b/>
          <w:sz w:val="20"/>
          <w:szCs w:val="20"/>
          <w:u w:val="single"/>
          <w:lang w:val="ka-GE"/>
        </w:rPr>
        <w:t>მოვალეობები</w:t>
      </w:r>
    </w:p>
    <w:p w14:paraId="4CBB47C5" w14:textId="77777777" w:rsidR="006D63B0" w:rsidRPr="00184134" w:rsidRDefault="006D63B0" w:rsidP="00184134">
      <w:pPr>
        <w:pStyle w:val="ListParagraph"/>
        <w:numPr>
          <w:ilvl w:val="0"/>
          <w:numId w:val="17"/>
        </w:numPr>
        <w:jc w:val="both"/>
        <w:rPr>
          <w:rFonts w:ascii="Sylfaen" w:hAnsi="Sylfaen"/>
          <w:sz w:val="20"/>
          <w:szCs w:val="20"/>
          <w:u w:val="single"/>
          <w:lang w:val="ka-GE"/>
        </w:rPr>
      </w:pPr>
      <w:r w:rsidRPr="00184134">
        <w:rPr>
          <w:rFonts w:ascii="Sylfaen" w:hAnsi="Sylfaen"/>
          <w:sz w:val="20"/>
          <w:szCs w:val="20"/>
          <w:lang w:val="ka-GE"/>
        </w:rPr>
        <w:t>ინფორმაციის მოპოვება მომხმარებლის პროფესიული ცოდნის, უნარებისა და სამუშაო გამოცდილების, პიროვნული მახასიათებლების, ზოგადი და სოციალური უნარების, ასევე კარიერული გეგმების შესახებ;</w:t>
      </w:r>
    </w:p>
    <w:p w14:paraId="47BD37F8" w14:textId="77777777" w:rsidR="006D63B0" w:rsidRPr="00184134" w:rsidRDefault="006D63B0" w:rsidP="00184134">
      <w:pPr>
        <w:pStyle w:val="ListParagraph"/>
        <w:numPr>
          <w:ilvl w:val="0"/>
          <w:numId w:val="17"/>
        </w:numPr>
        <w:jc w:val="both"/>
        <w:rPr>
          <w:rFonts w:ascii="Sylfaen" w:hAnsi="Sylfaen"/>
          <w:sz w:val="20"/>
          <w:szCs w:val="20"/>
          <w:u w:val="single"/>
          <w:lang w:val="ka-GE"/>
        </w:rPr>
      </w:pPr>
      <w:r w:rsidRPr="00184134">
        <w:rPr>
          <w:rFonts w:ascii="Sylfaen" w:hAnsi="Sylfaen"/>
          <w:sz w:val="20"/>
          <w:szCs w:val="20"/>
          <w:lang w:val="ka-GE"/>
        </w:rPr>
        <w:t>მომხმარებლების პროფილის შექმნა სასურველი პროფესიული განვითარების პერსპექტივის გათვალისწინებით;</w:t>
      </w:r>
    </w:p>
    <w:p w14:paraId="4118F20C" w14:textId="77777777" w:rsidR="006D63B0" w:rsidRPr="00184134" w:rsidRDefault="006D63B0" w:rsidP="00184134">
      <w:pPr>
        <w:pStyle w:val="ListParagraph"/>
        <w:numPr>
          <w:ilvl w:val="0"/>
          <w:numId w:val="17"/>
        </w:numPr>
        <w:jc w:val="both"/>
        <w:rPr>
          <w:rFonts w:ascii="Sylfaen" w:hAnsi="Sylfaen"/>
          <w:sz w:val="20"/>
          <w:szCs w:val="20"/>
          <w:u w:val="single"/>
          <w:lang w:val="ka-GE"/>
        </w:rPr>
      </w:pPr>
      <w:r w:rsidRPr="00184134">
        <w:rPr>
          <w:rFonts w:ascii="Sylfaen" w:hAnsi="Sylfaen"/>
          <w:sz w:val="20"/>
          <w:szCs w:val="20"/>
          <w:lang w:val="ka-GE"/>
        </w:rPr>
        <w:t>საჭიროების შესაბამისად, ეხმარება მომხმარებლებს პროფესიული განვითარების შესაძლებლობების იდენტიფიცირებაში;</w:t>
      </w:r>
    </w:p>
    <w:p w14:paraId="750A7EBD" w14:textId="77777777" w:rsidR="006D63B0" w:rsidRPr="00184134" w:rsidRDefault="006D63B0" w:rsidP="00184134">
      <w:pPr>
        <w:pStyle w:val="ListParagraph"/>
        <w:numPr>
          <w:ilvl w:val="0"/>
          <w:numId w:val="17"/>
        </w:numPr>
        <w:jc w:val="both"/>
        <w:rPr>
          <w:rFonts w:ascii="Sylfaen" w:hAnsi="Sylfaen"/>
          <w:sz w:val="20"/>
          <w:szCs w:val="20"/>
          <w:u w:val="single"/>
          <w:lang w:val="ka-GE"/>
        </w:rPr>
      </w:pPr>
      <w:r w:rsidRPr="00184134">
        <w:rPr>
          <w:rFonts w:ascii="Sylfaen" w:hAnsi="Sylfaen"/>
          <w:sz w:val="20"/>
          <w:szCs w:val="20"/>
          <w:lang w:val="ka-GE"/>
        </w:rPr>
        <w:t>კარიერული გეგმის განხორციელების გზებისა და საშუალებების იდენტიფიცირება;</w:t>
      </w:r>
    </w:p>
    <w:p w14:paraId="2EAD0455" w14:textId="77777777" w:rsidR="006D63B0" w:rsidRPr="00184134" w:rsidRDefault="006D63B0" w:rsidP="00184134">
      <w:pPr>
        <w:pStyle w:val="ListParagraph"/>
        <w:numPr>
          <w:ilvl w:val="0"/>
          <w:numId w:val="17"/>
        </w:numPr>
        <w:jc w:val="both"/>
        <w:rPr>
          <w:rFonts w:ascii="Sylfaen" w:hAnsi="Sylfaen"/>
          <w:sz w:val="20"/>
          <w:szCs w:val="20"/>
          <w:u w:val="single"/>
          <w:lang w:val="ka-GE"/>
        </w:rPr>
      </w:pPr>
      <w:r w:rsidRPr="00184134">
        <w:rPr>
          <w:rFonts w:ascii="Sylfaen" w:hAnsi="Sylfaen"/>
          <w:sz w:val="20"/>
          <w:szCs w:val="20"/>
          <w:lang w:val="ka-GE"/>
        </w:rPr>
        <w:t>მომხმარებლის ინფორმირება პროფესიული განვითარების შესაძლებლობებისა და იმ აუცილებელი ნაბიჯების შესახებ, რომლებიც საჭიროა დასახული მიზნის მისაღწევად</w:t>
      </w:r>
      <w:r w:rsidR="00112BB0" w:rsidRPr="00184134">
        <w:rPr>
          <w:rFonts w:ascii="Sylfaen" w:hAnsi="Sylfaen"/>
          <w:sz w:val="20"/>
          <w:szCs w:val="20"/>
          <w:lang w:val="ka-GE"/>
        </w:rPr>
        <w:t>;</w:t>
      </w:r>
    </w:p>
    <w:p w14:paraId="3E8C0B78" w14:textId="77777777" w:rsidR="006D63B0" w:rsidRPr="00184134" w:rsidRDefault="006D63B0" w:rsidP="00184134">
      <w:pPr>
        <w:pStyle w:val="ListParagraph"/>
        <w:numPr>
          <w:ilvl w:val="0"/>
          <w:numId w:val="17"/>
        </w:numPr>
        <w:jc w:val="both"/>
        <w:rPr>
          <w:rFonts w:ascii="Sylfaen" w:hAnsi="Sylfaen"/>
          <w:sz w:val="20"/>
          <w:szCs w:val="20"/>
          <w:lang w:val="ka-GE"/>
        </w:rPr>
      </w:pPr>
      <w:r w:rsidRPr="00184134">
        <w:rPr>
          <w:rFonts w:ascii="Sylfaen" w:hAnsi="Sylfaen"/>
          <w:sz w:val="20"/>
          <w:szCs w:val="20"/>
          <w:lang w:val="ka-GE"/>
        </w:rPr>
        <w:t>კარიერული გეგმის განხორციელებაში მხარდაჭერა;</w:t>
      </w:r>
    </w:p>
    <w:p w14:paraId="1DA0C53A" w14:textId="77777777" w:rsidR="00184134" w:rsidRPr="00C05C7A" w:rsidRDefault="006D63B0" w:rsidP="00184134">
      <w:pPr>
        <w:pStyle w:val="ListParagraph"/>
        <w:numPr>
          <w:ilvl w:val="0"/>
          <w:numId w:val="17"/>
        </w:numPr>
        <w:jc w:val="both"/>
        <w:rPr>
          <w:rFonts w:ascii="Sylfaen" w:hAnsi="Sylfaen"/>
          <w:sz w:val="20"/>
          <w:szCs w:val="20"/>
          <w:lang w:val="ka-GE"/>
        </w:rPr>
      </w:pPr>
      <w:r w:rsidRPr="00C05C7A">
        <w:rPr>
          <w:rFonts w:ascii="Sylfaen" w:hAnsi="Sylfaen"/>
          <w:sz w:val="20"/>
          <w:szCs w:val="20"/>
          <w:lang w:val="ka-GE"/>
        </w:rPr>
        <w:t>კარიერული გეგმის განხორციელების მონიტორინგი და შეფასება</w:t>
      </w:r>
      <w:r w:rsidR="00184134" w:rsidRPr="00C05C7A">
        <w:rPr>
          <w:rFonts w:ascii="Sylfaen" w:hAnsi="Sylfaen"/>
          <w:sz w:val="20"/>
          <w:szCs w:val="20"/>
          <w:lang w:val="ka-GE"/>
        </w:rPr>
        <w:t>;</w:t>
      </w:r>
    </w:p>
    <w:p w14:paraId="3BBAF240" w14:textId="77777777" w:rsidR="00184134" w:rsidRPr="00C05C7A" w:rsidRDefault="00184134" w:rsidP="00184134">
      <w:pPr>
        <w:pStyle w:val="ListParagraph"/>
        <w:numPr>
          <w:ilvl w:val="0"/>
          <w:numId w:val="17"/>
        </w:numPr>
        <w:spacing w:before="150" w:beforeAutospacing="1" w:after="0" w:afterAutospacing="1" w:line="240" w:lineRule="auto"/>
        <w:contextualSpacing w:val="0"/>
        <w:rPr>
          <w:rFonts w:ascii="Sylfaen" w:hAnsi="Sylfaen" w:cs="Arial"/>
          <w:sz w:val="20"/>
          <w:szCs w:val="20"/>
          <w:lang w:val="ka-GE"/>
        </w:rPr>
      </w:pPr>
      <w:proofErr w:type="spellStart"/>
      <w:r w:rsidRPr="00C05C7A">
        <w:rPr>
          <w:rFonts w:ascii="Sylfaen" w:hAnsi="Sylfaen" w:cs="Arial"/>
          <w:sz w:val="20"/>
          <w:szCs w:val="20"/>
        </w:rPr>
        <w:t>კომპეტენციის</w:t>
      </w:r>
      <w:proofErr w:type="spellEnd"/>
      <w:r w:rsidRPr="00C05C7A">
        <w:rPr>
          <w:rFonts w:ascii="Sylfaen" w:hAnsi="Sylfaen" w:cs="Arial"/>
          <w:sz w:val="20"/>
          <w:szCs w:val="20"/>
        </w:rPr>
        <w:t xml:space="preserve"> ფარგლებში, </w:t>
      </w:r>
      <w:proofErr w:type="spellStart"/>
      <w:r w:rsidRPr="00C05C7A">
        <w:rPr>
          <w:rFonts w:ascii="Sylfaen" w:hAnsi="Sylfaen" w:cs="Arial"/>
          <w:sz w:val="20"/>
          <w:szCs w:val="20"/>
        </w:rPr>
        <w:t>შემოსული</w:t>
      </w:r>
      <w:proofErr w:type="spellEnd"/>
      <w:r w:rsidRPr="00C05C7A">
        <w:rPr>
          <w:rFonts w:ascii="Sylfaen" w:hAnsi="Sylfaen" w:cs="Arial"/>
          <w:sz w:val="20"/>
          <w:szCs w:val="20"/>
        </w:rPr>
        <w:t xml:space="preserve"> </w:t>
      </w:r>
      <w:proofErr w:type="spellStart"/>
      <w:r w:rsidRPr="00C05C7A">
        <w:rPr>
          <w:rFonts w:ascii="Sylfaen" w:hAnsi="Sylfaen" w:cs="Arial"/>
          <w:sz w:val="20"/>
          <w:szCs w:val="20"/>
        </w:rPr>
        <w:t>წერილებისა</w:t>
      </w:r>
      <w:proofErr w:type="spellEnd"/>
      <w:r w:rsidRPr="00C05C7A">
        <w:rPr>
          <w:rFonts w:ascii="Sylfaen" w:hAnsi="Sylfaen" w:cs="Arial"/>
          <w:sz w:val="20"/>
          <w:szCs w:val="20"/>
        </w:rPr>
        <w:t xml:space="preserve"> </w:t>
      </w:r>
      <w:proofErr w:type="spellStart"/>
      <w:r w:rsidRPr="00C05C7A">
        <w:rPr>
          <w:rFonts w:ascii="Sylfaen" w:hAnsi="Sylfaen" w:cs="Arial"/>
          <w:sz w:val="20"/>
          <w:szCs w:val="20"/>
        </w:rPr>
        <w:t>და</w:t>
      </w:r>
      <w:proofErr w:type="spellEnd"/>
      <w:r w:rsidRPr="00C05C7A">
        <w:rPr>
          <w:rFonts w:ascii="Sylfaen" w:hAnsi="Sylfaen" w:cs="Arial"/>
          <w:sz w:val="20"/>
          <w:szCs w:val="20"/>
        </w:rPr>
        <w:t xml:space="preserve"> </w:t>
      </w:r>
      <w:proofErr w:type="spellStart"/>
      <w:r w:rsidRPr="00C05C7A">
        <w:rPr>
          <w:rFonts w:ascii="Sylfaen" w:hAnsi="Sylfaen" w:cs="Arial"/>
          <w:sz w:val="20"/>
          <w:szCs w:val="20"/>
        </w:rPr>
        <w:t>მოქალაქეთა</w:t>
      </w:r>
      <w:proofErr w:type="spellEnd"/>
      <w:r w:rsidRPr="00C05C7A">
        <w:rPr>
          <w:rFonts w:ascii="Sylfaen" w:hAnsi="Sylfaen" w:cs="Arial"/>
          <w:sz w:val="20"/>
          <w:szCs w:val="20"/>
        </w:rPr>
        <w:t xml:space="preserve"> </w:t>
      </w:r>
      <w:proofErr w:type="spellStart"/>
      <w:r w:rsidRPr="00C05C7A">
        <w:rPr>
          <w:rFonts w:ascii="Sylfaen" w:hAnsi="Sylfaen" w:cs="Arial"/>
          <w:sz w:val="20"/>
          <w:szCs w:val="20"/>
        </w:rPr>
        <w:t>განცხადებების</w:t>
      </w:r>
      <w:proofErr w:type="spellEnd"/>
      <w:r w:rsidRPr="00C05C7A">
        <w:rPr>
          <w:rFonts w:ascii="Sylfaen" w:hAnsi="Sylfaen" w:cs="Arial"/>
          <w:sz w:val="20"/>
          <w:szCs w:val="20"/>
        </w:rPr>
        <w:t xml:space="preserve"> </w:t>
      </w:r>
      <w:proofErr w:type="spellStart"/>
      <w:r w:rsidRPr="00C05C7A">
        <w:rPr>
          <w:rFonts w:ascii="Sylfaen" w:hAnsi="Sylfaen" w:cs="Arial"/>
          <w:sz w:val="20"/>
          <w:szCs w:val="20"/>
        </w:rPr>
        <w:t>განხილვა</w:t>
      </w:r>
      <w:proofErr w:type="spellEnd"/>
      <w:r w:rsidRPr="00C05C7A">
        <w:rPr>
          <w:rFonts w:ascii="Sylfaen" w:hAnsi="Sylfaen" w:cs="Arial"/>
          <w:sz w:val="20"/>
          <w:szCs w:val="20"/>
        </w:rPr>
        <w:t xml:space="preserve"> </w:t>
      </w:r>
      <w:proofErr w:type="spellStart"/>
      <w:r w:rsidRPr="00C05C7A">
        <w:rPr>
          <w:rFonts w:ascii="Sylfaen" w:hAnsi="Sylfaen" w:cs="Arial"/>
          <w:sz w:val="20"/>
          <w:szCs w:val="20"/>
        </w:rPr>
        <w:t>და</w:t>
      </w:r>
      <w:proofErr w:type="spellEnd"/>
      <w:r w:rsidRPr="00C05C7A">
        <w:rPr>
          <w:rFonts w:ascii="Sylfaen" w:hAnsi="Sylfaen" w:cs="Arial"/>
          <w:sz w:val="20"/>
          <w:szCs w:val="20"/>
        </w:rPr>
        <w:t xml:space="preserve"> </w:t>
      </w:r>
      <w:r w:rsidR="000E4625" w:rsidRPr="00C05C7A">
        <w:rPr>
          <w:rFonts w:ascii="Sylfaen" w:hAnsi="Sylfaen" w:cs="Arial"/>
          <w:sz w:val="20"/>
          <w:szCs w:val="20"/>
          <w:lang w:val="ka-GE"/>
        </w:rPr>
        <w:t>რეაგირება;</w:t>
      </w:r>
    </w:p>
    <w:p w14:paraId="0DEC533A" w14:textId="77777777" w:rsidR="00184134" w:rsidRPr="00C05C7A" w:rsidRDefault="00184134" w:rsidP="00184134">
      <w:pPr>
        <w:pStyle w:val="Default"/>
        <w:numPr>
          <w:ilvl w:val="0"/>
          <w:numId w:val="17"/>
        </w:numPr>
        <w:rPr>
          <w:color w:val="auto"/>
          <w:sz w:val="20"/>
          <w:szCs w:val="20"/>
          <w:lang w:val="ka-GE"/>
        </w:rPr>
      </w:pPr>
      <w:r w:rsidRPr="00C05C7A">
        <w:rPr>
          <w:color w:val="auto"/>
          <w:sz w:val="20"/>
          <w:szCs w:val="20"/>
          <w:lang w:val="ka-GE"/>
        </w:rPr>
        <w:t xml:space="preserve">შესრულებული სამუშაოს </w:t>
      </w:r>
      <w:r w:rsidR="000E4625" w:rsidRPr="00C05C7A">
        <w:rPr>
          <w:color w:val="auto"/>
          <w:sz w:val="20"/>
          <w:szCs w:val="20"/>
          <w:lang w:val="ka-GE"/>
        </w:rPr>
        <w:t xml:space="preserve">შესახებ </w:t>
      </w:r>
      <w:r w:rsidRPr="00C05C7A">
        <w:rPr>
          <w:color w:val="auto"/>
          <w:sz w:val="20"/>
          <w:szCs w:val="20"/>
          <w:lang w:val="ka-GE"/>
        </w:rPr>
        <w:t>ანგარიშების მომზადება;</w:t>
      </w:r>
    </w:p>
    <w:p w14:paraId="3E41809B" w14:textId="77777777" w:rsidR="00184134" w:rsidRPr="00C05C7A" w:rsidRDefault="00184134" w:rsidP="00184134">
      <w:pPr>
        <w:pStyle w:val="Default"/>
        <w:numPr>
          <w:ilvl w:val="0"/>
          <w:numId w:val="17"/>
        </w:numPr>
        <w:rPr>
          <w:color w:val="auto"/>
          <w:sz w:val="20"/>
          <w:szCs w:val="20"/>
          <w:lang w:val="ka-GE"/>
        </w:rPr>
      </w:pPr>
      <w:r w:rsidRPr="00C05C7A">
        <w:rPr>
          <w:color w:val="auto"/>
          <w:sz w:val="20"/>
          <w:szCs w:val="20"/>
          <w:lang w:val="ka-GE"/>
        </w:rPr>
        <w:t>ცნობიერების ამაღლების კამპანიებში ჩართულობა.</w:t>
      </w:r>
      <w:bookmarkStart w:id="0" w:name="_GoBack"/>
      <w:bookmarkEnd w:id="0"/>
    </w:p>
    <w:p w14:paraId="71EF9E69" w14:textId="77777777" w:rsidR="00184134" w:rsidRPr="000E4625" w:rsidRDefault="00184134" w:rsidP="000E4625">
      <w:pPr>
        <w:rPr>
          <w:rFonts w:ascii="Sylfaen" w:hAnsi="Sylfaen"/>
          <w:b/>
          <w:color w:val="FF0000"/>
          <w:sz w:val="20"/>
          <w:szCs w:val="20"/>
        </w:rPr>
      </w:pPr>
    </w:p>
    <w:p w14:paraId="109D15C3" w14:textId="77777777" w:rsidR="00184134" w:rsidRPr="00184134" w:rsidRDefault="00184134" w:rsidP="00184134">
      <w:pPr>
        <w:jc w:val="both"/>
        <w:rPr>
          <w:rFonts w:ascii="Sylfaen" w:hAnsi="Sylfaen"/>
          <w:b/>
          <w:sz w:val="20"/>
          <w:szCs w:val="20"/>
          <w:u w:val="single"/>
          <w:lang w:val="ka-GE"/>
        </w:rPr>
      </w:pPr>
      <w:r w:rsidRPr="00184134">
        <w:rPr>
          <w:rFonts w:ascii="Sylfaen" w:hAnsi="Sylfaen" w:cs="Sylfaen"/>
          <w:b/>
          <w:sz w:val="20"/>
          <w:szCs w:val="20"/>
          <w:u w:val="single"/>
          <w:lang w:val="ka-GE"/>
        </w:rPr>
        <w:t xml:space="preserve">პროფესიული კონსულტირებისა და კარიერის დაგეგმვის </w:t>
      </w:r>
      <w:r w:rsidRPr="00184134">
        <w:rPr>
          <w:rFonts w:ascii="Sylfaen" w:hAnsi="Sylfaen"/>
          <w:b/>
          <w:sz w:val="20"/>
          <w:szCs w:val="20"/>
          <w:u w:val="single"/>
          <w:lang w:val="ka-GE"/>
        </w:rPr>
        <w:t xml:space="preserve"> კონსულტანტის კომპეტენციები:</w:t>
      </w:r>
    </w:p>
    <w:p w14:paraId="755897CD" w14:textId="77777777" w:rsidR="00184134" w:rsidRPr="00184134" w:rsidRDefault="00184134" w:rsidP="00184134">
      <w:pPr>
        <w:pStyle w:val="ListParagraph"/>
        <w:numPr>
          <w:ilvl w:val="0"/>
          <w:numId w:val="15"/>
        </w:numPr>
        <w:jc w:val="both"/>
        <w:rPr>
          <w:rFonts w:ascii="Sylfaen" w:hAnsi="Sylfaen"/>
          <w:b/>
          <w:sz w:val="20"/>
          <w:szCs w:val="20"/>
          <w:u w:val="single"/>
          <w:lang w:val="ka-GE"/>
        </w:rPr>
      </w:pPr>
      <w:r w:rsidRPr="00184134">
        <w:rPr>
          <w:rFonts w:ascii="Sylfaen" w:hAnsi="Sylfaen"/>
          <w:b/>
          <w:sz w:val="20"/>
          <w:szCs w:val="20"/>
          <w:u w:val="single"/>
          <w:lang w:val="ka-GE"/>
        </w:rPr>
        <w:t xml:space="preserve">შედეგზე ორიენტირებული - </w:t>
      </w:r>
      <w:proofErr w:type="spellStart"/>
      <w:r w:rsidRPr="00184134">
        <w:rPr>
          <w:rFonts w:ascii="Sylfaen" w:hAnsi="Sylfaen" w:cs="Arial"/>
          <w:sz w:val="20"/>
          <w:szCs w:val="20"/>
        </w:rPr>
        <w:t>მუშაობს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მიზნების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მისაღწევად</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და</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მრავალი</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დაბრკოლების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მიუხედავად</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მიისწრაფვის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გაუმჯობესებისაკენ</w:t>
      </w:r>
      <w:proofErr w:type="spellEnd"/>
      <w:r w:rsidRPr="00184134">
        <w:rPr>
          <w:rFonts w:ascii="Sylfaen" w:hAnsi="Sylfaen" w:cs="Arial"/>
          <w:sz w:val="20"/>
          <w:szCs w:val="20"/>
        </w:rPr>
        <w:t xml:space="preserve">. </w:t>
      </w:r>
      <w:proofErr w:type="spellStart"/>
      <w:proofErr w:type="gramStart"/>
      <w:r w:rsidRPr="00184134">
        <w:rPr>
          <w:rFonts w:ascii="Sylfaen" w:hAnsi="Sylfaen" w:cs="Arial"/>
          <w:sz w:val="20"/>
          <w:szCs w:val="20"/>
        </w:rPr>
        <w:t>ზომავს</w:t>
      </w:r>
      <w:proofErr w:type="spellEnd"/>
      <w:proofErr w:type="gramEnd"/>
      <w:r w:rsidRPr="00184134">
        <w:rPr>
          <w:rFonts w:ascii="Sylfaen" w:hAnsi="Sylfaen" w:cs="Arial"/>
          <w:sz w:val="20"/>
          <w:szCs w:val="20"/>
        </w:rPr>
        <w:t xml:space="preserve"> </w:t>
      </w:r>
      <w:proofErr w:type="spellStart"/>
      <w:r w:rsidRPr="00184134">
        <w:rPr>
          <w:rFonts w:ascii="Sylfaen" w:hAnsi="Sylfaen" w:cs="Arial"/>
          <w:sz w:val="20"/>
          <w:szCs w:val="20"/>
        </w:rPr>
        <w:t>დავალებების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მიღწევის</w:t>
      </w:r>
      <w:proofErr w:type="spellEnd"/>
      <w:r w:rsidRPr="00184134">
        <w:rPr>
          <w:rFonts w:ascii="Sylfaen" w:hAnsi="Sylfaen" w:cs="Arial"/>
          <w:sz w:val="20"/>
          <w:szCs w:val="20"/>
          <w:lang w:val="ka-GE"/>
        </w:rPr>
        <w:t xml:space="preserve"> </w:t>
      </w:r>
      <w:proofErr w:type="spellStart"/>
      <w:r w:rsidRPr="00184134">
        <w:rPr>
          <w:rFonts w:ascii="Sylfaen" w:hAnsi="Sylfaen" w:cs="Arial"/>
          <w:sz w:val="20"/>
          <w:szCs w:val="20"/>
        </w:rPr>
        <w:t>პროგრესს</w:t>
      </w:r>
      <w:proofErr w:type="spellEnd"/>
      <w:r w:rsidRPr="00184134">
        <w:rPr>
          <w:rFonts w:ascii="Sylfaen" w:hAnsi="Sylfaen" w:cs="Arial"/>
          <w:sz w:val="20"/>
          <w:szCs w:val="20"/>
        </w:rPr>
        <w:t xml:space="preserve">.  </w:t>
      </w:r>
      <w:proofErr w:type="spellStart"/>
      <w:proofErr w:type="gramStart"/>
      <w:r w:rsidRPr="00184134">
        <w:rPr>
          <w:rFonts w:ascii="Sylfaen" w:hAnsi="Sylfaen" w:cs="Arial"/>
          <w:sz w:val="20"/>
          <w:szCs w:val="20"/>
        </w:rPr>
        <w:t>ცდილობს</w:t>
      </w:r>
      <w:proofErr w:type="spellEnd"/>
      <w:proofErr w:type="gramEnd"/>
      <w:r w:rsidRPr="00184134">
        <w:rPr>
          <w:rFonts w:ascii="Sylfaen" w:hAnsi="Sylfaen" w:cs="Arial"/>
          <w:sz w:val="20"/>
          <w:szCs w:val="20"/>
        </w:rPr>
        <w:t xml:space="preserve"> </w:t>
      </w:r>
      <w:proofErr w:type="spellStart"/>
      <w:r w:rsidRPr="00184134">
        <w:rPr>
          <w:rFonts w:ascii="Sylfaen" w:hAnsi="Sylfaen" w:cs="Arial"/>
          <w:sz w:val="20"/>
          <w:szCs w:val="20"/>
        </w:rPr>
        <w:t>გაარკვიოს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დაბრკოლებების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მიზეზები</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და</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პოულობს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მათი</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გადალახვის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გზებს</w:t>
      </w:r>
      <w:proofErr w:type="spellEnd"/>
      <w:r w:rsidRPr="00184134">
        <w:rPr>
          <w:rFonts w:ascii="Sylfaen" w:hAnsi="Sylfaen" w:cs="Arial"/>
          <w:sz w:val="20"/>
          <w:szCs w:val="20"/>
        </w:rPr>
        <w:t xml:space="preserve">.  </w:t>
      </w:r>
      <w:proofErr w:type="spellStart"/>
      <w:proofErr w:type="gramStart"/>
      <w:r w:rsidRPr="00184134">
        <w:rPr>
          <w:rFonts w:ascii="Sylfaen" w:hAnsi="Sylfaen" w:cs="Arial"/>
          <w:sz w:val="20"/>
          <w:szCs w:val="20"/>
        </w:rPr>
        <w:t>უმკლავდება</w:t>
      </w:r>
      <w:proofErr w:type="spellEnd"/>
      <w:proofErr w:type="gramEnd"/>
      <w:r w:rsidRPr="00184134">
        <w:rPr>
          <w:rFonts w:ascii="Sylfaen" w:hAnsi="Sylfaen" w:cs="Arial"/>
          <w:sz w:val="20"/>
          <w:szCs w:val="20"/>
        </w:rPr>
        <w:t xml:space="preserve"> </w:t>
      </w:r>
      <w:proofErr w:type="spellStart"/>
      <w:r w:rsidRPr="00184134">
        <w:rPr>
          <w:rFonts w:ascii="Sylfaen" w:hAnsi="Sylfaen" w:cs="Arial"/>
          <w:sz w:val="20"/>
          <w:szCs w:val="20"/>
        </w:rPr>
        <w:t>რთულ</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პრობლემებს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და</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იღებს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პასუხისმგებლობას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იპოვოს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გამოსავალი</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აცნობიერებს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აღიარებს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სხვათა</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ნაშრომსა</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და</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წვლილს</w:t>
      </w:r>
      <w:proofErr w:type="spellEnd"/>
      <w:r w:rsidRPr="00184134">
        <w:rPr>
          <w:rFonts w:ascii="Sylfaen" w:hAnsi="Sylfaen" w:cs="Arial"/>
          <w:sz w:val="20"/>
          <w:szCs w:val="20"/>
          <w:lang w:val="ka-GE"/>
        </w:rPr>
        <w:t xml:space="preserve">; </w:t>
      </w:r>
    </w:p>
    <w:p w14:paraId="62C49BFD" w14:textId="77777777" w:rsidR="00184134" w:rsidRPr="00184134" w:rsidRDefault="00184134" w:rsidP="00184134">
      <w:pPr>
        <w:pStyle w:val="ListParagraph"/>
        <w:jc w:val="both"/>
        <w:rPr>
          <w:rFonts w:ascii="Sylfaen" w:hAnsi="Sylfaen"/>
          <w:b/>
          <w:sz w:val="20"/>
          <w:szCs w:val="20"/>
          <w:u w:val="single"/>
          <w:lang w:val="ka-GE"/>
        </w:rPr>
      </w:pPr>
    </w:p>
    <w:p w14:paraId="2BA13751" w14:textId="77777777" w:rsidR="00184134" w:rsidRPr="00184134" w:rsidRDefault="00184134" w:rsidP="00184134">
      <w:pPr>
        <w:pStyle w:val="ListParagraph"/>
        <w:numPr>
          <w:ilvl w:val="0"/>
          <w:numId w:val="15"/>
        </w:numPr>
        <w:jc w:val="both"/>
        <w:rPr>
          <w:rFonts w:ascii="Sylfaen" w:hAnsi="Sylfaen"/>
          <w:b/>
          <w:sz w:val="20"/>
          <w:szCs w:val="20"/>
          <w:u w:val="single"/>
          <w:lang w:val="ka-GE"/>
        </w:rPr>
      </w:pPr>
      <w:r w:rsidRPr="00184134">
        <w:rPr>
          <w:rFonts w:ascii="Sylfaen" w:hAnsi="Sylfaen"/>
          <w:b/>
          <w:sz w:val="20"/>
          <w:szCs w:val="20"/>
          <w:u w:val="single"/>
          <w:lang w:val="ka-GE"/>
        </w:rPr>
        <w:t xml:space="preserve">კომუნიკაბელური - </w:t>
      </w:r>
      <w:proofErr w:type="spellStart"/>
      <w:r w:rsidRPr="00184134">
        <w:rPr>
          <w:rFonts w:ascii="Sylfaen" w:hAnsi="Sylfaen" w:cs="Arial"/>
          <w:sz w:val="20"/>
          <w:szCs w:val="20"/>
        </w:rPr>
        <w:t>არგუმენტირებულად</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ასაბუთებს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იდეებს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აქვს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აუდიტორიის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დარწმუნების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უნარი</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შეუძლია</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შესატყვისი</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დამაჯერებელი</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მაგალითების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მოყვანა</w:t>
      </w:r>
      <w:proofErr w:type="spellEnd"/>
      <w:r w:rsidRPr="00184134">
        <w:rPr>
          <w:rFonts w:ascii="Sylfaen" w:hAnsi="Sylfaen" w:cs="Arial"/>
          <w:sz w:val="20"/>
          <w:szCs w:val="20"/>
        </w:rPr>
        <w:t xml:space="preserve">.   </w:t>
      </w:r>
      <w:proofErr w:type="spellStart"/>
      <w:proofErr w:type="gramStart"/>
      <w:r w:rsidRPr="00184134">
        <w:rPr>
          <w:rFonts w:ascii="Sylfaen" w:hAnsi="Sylfaen" w:cs="Arial"/>
          <w:sz w:val="20"/>
          <w:szCs w:val="20"/>
        </w:rPr>
        <w:t>ესმის</w:t>
      </w:r>
      <w:proofErr w:type="spellEnd"/>
      <w:proofErr w:type="gramEnd"/>
      <w:r w:rsidRPr="00184134">
        <w:rPr>
          <w:rFonts w:ascii="Sylfaen" w:hAnsi="Sylfaen" w:cs="Arial"/>
          <w:sz w:val="20"/>
          <w:szCs w:val="20"/>
        </w:rPr>
        <w:t xml:space="preserve"> </w:t>
      </w:r>
      <w:proofErr w:type="spellStart"/>
      <w:r w:rsidRPr="00184134">
        <w:rPr>
          <w:rFonts w:ascii="Sylfaen" w:hAnsi="Sylfaen" w:cs="Arial"/>
          <w:sz w:val="20"/>
          <w:szCs w:val="20"/>
        </w:rPr>
        <w:t>სწორი</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კომუნიკაციის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მნიშვნელობა</w:t>
      </w:r>
      <w:proofErr w:type="spellEnd"/>
      <w:r w:rsidRPr="00184134">
        <w:rPr>
          <w:rFonts w:ascii="Sylfaen" w:hAnsi="Sylfaen" w:cs="Arial"/>
          <w:sz w:val="20"/>
          <w:szCs w:val="20"/>
        </w:rPr>
        <w:t xml:space="preserve">.  </w:t>
      </w:r>
      <w:proofErr w:type="spellStart"/>
      <w:proofErr w:type="gramStart"/>
      <w:r w:rsidRPr="00184134">
        <w:rPr>
          <w:rFonts w:ascii="Sylfaen" w:hAnsi="Sylfaen" w:cs="Arial"/>
          <w:sz w:val="20"/>
          <w:szCs w:val="20"/>
        </w:rPr>
        <w:t>ესმის</w:t>
      </w:r>
      <w:proofErr w:type="spellEnd"/>
      <w:proofErr w:type="gramEnd"/>
      <w:r w:rsidRPr="00184134">
        <w:rPr>
          <w:rFonts w:ascii="Sylfaen" w:hAnsi="Sylfaen" w:cs="Arial"/>
          <w:sz w:val="20"/>
          <w:szCs w:val="20"/>
        </w:rPr>
        <w:t xml:space="preserve"> </w:t>
      </w:r>
      <w:proofErr w:type="spellStart"/>
      <w:r w:rsidRPr="00184134">
        <w:rPr>
          <w:rFonts w:ascii="Sylfaen" w:hAnsi="Sylfaen" w:cs="Arial"/>
          <w:sz w:val="20"/>
          <w:szCs w:val="20"/>
        </w:rPr>
        <w:t>კომუნიკაციის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სტრატეგიული</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და</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ტაქტიკური</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ასპექტები</w:t>
      </w:r>
      <w:proofErr w:type="spellEnd"/>
      <w:r w:rsidRPr="00184134">
        <w:rPr>
          <w:rFonts w:ascii="Sylfaen" w:hAnsi="Sylfaen" w:cs="Arial"/>
          <w:sz w:val="20"/>
          <w:szCs w:val="20"/>
        </w:rPr>
        <w:t>, ა</w:t>
      </w:r>
      <w:r w:rsidRPr="00184134">
        <w:rPr>
          <w:rFonts w:ascii="Sylfaen" w:hAnsi="Sylfaen" w:cs="Arial"/>
          <w:sz w:val="20"/>
          <w:szCs w:val="20"/>
          <w:lang w:val="ka-GE"/>
        </w:rPr>
        <w:t>ნ</w:t>
      </w:r>
      <w:proofErr w:type="spellStart"/>
      <w:r w:rsidRPr="00184134">
        <w:rPr>
          <w:rFonts w:ascii="Sylfaen" w:hAnsi="Sylfaen" w:cs="Arial"/>
          <w:sz w:val="20"/>
          <w:szCs w:val="20"/>
        </w:rPr>
        <w:t>ვითარებს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შიდა</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კომუნიკაციის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გეგმას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ახორციელებს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კომუნიკაციის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გეგმით</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lastRenderedPageBreak/>
        <w:t>გათვალისწინებულ</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ღონისძიებებს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იყენებს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კომუნიკაციის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ისეთ</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გზებს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რომელიც</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სიტუაციისთვის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შეესატყვისი</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და</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ეფექტიანია</w:t>
      </w:r>
      <w:proofErr w:type="spellEnd"/>
      <w:r w:rsidRPr="00184134">
        <w:rPr>
          <w:rFonts w:ascii="Sylfaen" w:hAnsi="Sylfaen" w:cs="Arial"/>
          <w:sz w:val="20"/>
          <w:szCs w:val="20"/>
          <w:lang w:val="ka-GE"/>
        </w:rPr>
        <w:t>;</w:t>
      </w:r>
    </w:p>
    <w:p w14:paraId="62D3E24F" w14:textId="77777777" w:rsidR="00184134" w:rsidRPr="00184134" w:rsidRDefault="00184134" w:rsidP="00184134">
      <w:pPr>
        <w:pStyle w:val="ListParagraph"/>
        <w:rPr>
          <w:rFonts w:ascii="Sylfaen" w:hAnsi="Sylfaen"/>
          <w:b/>
          <w:sz w:val="20"/>
          <w:szCs w:val="20"/>
          <w:u w:val="single"/>
          <w:lang w:val="ka-GE"/>
        </w:rPr>
      </w:pPr>
    </w:p>
    <w:p w14:paraId="759DE044" w14:textId="77777777" w:rsidR="00184134" w:rsidRPr="009E5A84" w:rsidRDefault="00184134" w:rsidP="000E4625">
      <w:pPr>
        <w:pStyle w:val="ListParagraph"/>
        <w:jc w:val="both"/>
        <w:rPr>
          <w:rFonts w:ascii="Sylfaen" w:hAnsi="Sylfaen"/>
          <w:b/>
          <w:sz w:val="20"/>
          <w:szCs w:val="20"/>
          <w:u w:val="single"/>
          <w:lang w:val="ka-GE"/>
        </w:rPr>
      </w:pPr>
      <w:r w:rsidRPr="00184134">
        <w:rPr>
          <w:rFonts w:ascii="Sylfaen" w:hAnsi="Sylfaen"/>
          <w:b/>
          <w:sz w:val="20"/>
          <w:szCs w:val="20"/>
          <w:u w:val="single"/>
          <w:lang w:val="ka-GE"/>
        </w:rPr>
        <w:t xml:space="preserve">მოქნილი - </w:t>
      </w:r>
      <w:proofErr w:type="spellStart"/>
      <w:r w:rsidRPr="00184134">
        <w:rPr>
          <w:rFonts w:ascii="Sylfaen" w:hAnsi="Sylfaen" w:cs="Arial"/>
          <w:sz w:val="20"/>
          <w:szCs w:val="20"/>
        </w:rPr>
        <w:t>შეუძლია</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ახალ</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და</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განსხვავებულ</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სიტუაციებთან</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ადამიანებთან</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და</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ჯგუფებთან</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ადაპტირება</w:t>
      </w:r>
      <w:proofErr w:type="spellEnd"/>
      <w:r w:rsidRPr="00184134">
        <w:rPr>
          <w:rFonts w:ascii="Sylfaen" w:hAnsi="Sylfaen" w:cs="Arial"/>
          <w:sz w:val="20"/>
          <w:szCs w:val="20"/>
        </w:rPr>
        <w:t xml:space="preserve">.  </w:t>
      </w:r>
      <w:proofErr w:type="spellStart"/>
      <w:proofErr w:type="gramStart"/>
      <w:r w:rsidRPr="00184134">
        <w:rPr>
          <w:rFonts w:ascii="Sylfaen" w:hAnsi="Sylfaen" w:cs="Arial"/>
          <w:sz w:val="20"/>
          <w:szCs w:val="20"/>
        </w:rPr>
        <w:t>ადვილად</w:t>
      </w:r>
      <w:proofErr w:type="spellEnd"/>
      <w:proofErr w:type="gramEnd"/>
      <w:r w:rsidRPr="00184134">
        <w:rPr>
          <w:rFonts w:ascii="Sylfaen" w:hAnsi="Sylfaen" w:cs="Arial"/>
          <w:sz w:val="20"/>
          <w:szCs w:val="20"/>
        </w:rPr>
        <w:t xml:space="preserve"> </w:t>
      </w:r>
      <w:proofErr w:type="spellStart"/>
      <w:r w:rsidRPr="00184134">
        <w:rPr>
          <w:rFonts w:ascii="Sylfaen" w:hAnsi="Sylfaen" w:cs="Arial"/>
          <w:sz w:val="20"/>
          <w:szCs w:val="20"/>
        </w:rPr>
        <w:t>ითვისებს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ახალ</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სამუშაო</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პროცედურებს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მიდგომებს</w:t>
      </w:r>
      <w:proofErr w:type="spellEnd"/>
      <w:r w:rsidRPr="00184134">
        <w:rPr>
          <w:rFonts w:ascii="Sylfaen" w:hAnsi="Sylfaen" w:cs="Arial"/>
          <w:sz w:val="20"/>
          <w:szCs w:val="20"/>
        </w:rPr>
        <w:t xml:space="preserve">. </w:t>
      </w:r>
      <w:proofErr w:type="spellStart"/>
      <w:proofErr w:type="gramStart"/>
      <w:r w:rsidRPr="009E5A84">
        <w:rPr>
          <w:rFonts w:ascii="Sylfaen" w:hAnsi="Sylfaen" w:cs="Arial"/>
          <w:sz w:val="20"/>
          <w:szCs w:val="20"/>
        </w:rPr>
        <w:t>ახალი</w:t>
      </w:r>
      <w:proofErr w:type="spellEnd"/>
      <w:proofErr w:type="gramEnd"/>
      <w:r w:rsidRPr="009E5A84">
        <w:rPr>
          <w:rFonts w:ascii="Sylfaen" w:hAnsi="Sylfaen" w:cs="Arial"/>
          <w:sz w:val="20"/>
          <w:szCs w:val="20"/>
        </w:rPr>
        <w:t xml:space="preserve"> </w:t>
      </w:r>
      <w:proofErr w:type="spellStart"/>
      <w:r w:rsidRPr="009E5A84">
        <w:rPr>
          <w:rFonts w:ascii="Sylfaen" w:hAnsi="Sylfaen" w:cs="Arial"/>
          <w:sz w:val="20"/>
          <w:szCs w:val="20"/>
        </w:rPr>
        <w:t>სიტუაციის</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მოთხოვნიდან</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გამომდინარე</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შედეგების</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მისაღწევად</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შეუძლია</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სამუშაო</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გეგმის</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ადაპტირება</w:t>
      </w:r>
      <w:proofErr w:type="spellEnd"/>
      <w:r w:rsidRPr="009E5A84">
        <w:rPr>
          <w:rFonts w:ascii="Sylfaen" w:hAnsi="Sylfaen" w:cs="Arial"/>
          <w:sz w:val="20"/>
          <w:szCs w:val="20"/>
        </w:rPr>
        <w:t xml:space="preserve">.  </w:t>
      </w:r>
      <w:proofErr w:type="spellStart"/>
      <w:proofErr w:type="gramStart"/>
      <w:r w:rsidRPr="009E5A84">
        <w:rPr>
          <w:rFonts w:ascii="Sylfaen" w:hAnsi="Sylfaen" w:cs="Arial"/>
          <w:sz w:val="20"/>
          <w:szCs w:val="20"/>
        </w:rPr>
        <w:t>მოქნილია</w:t>
      </w:r>
      <w:proofErr w:type="spellEnd"/>
      <w:proofErr w:type="gramEnd"/>
      <w:r w:rsidRPr="009E5A84">
        <w:rPr>
          <w:rFonts w:ascii="Sylfaen" w:hAnsi="Sylfaen" w:cs="Arial"/>
          <w:sz w:val="20"/>
          <w:szCs w:val="20"/>
        </w:rPr>
        <w:t xml:space="preserve"> </w:t>
      </w:r>
      <w:proofErr w:type="spellStart"/>
      <w:r w:rsidRPr="009E5A84">
        <w:rPr>
          <w:rFonts w:ascii="Sylfaen" w:hAnsi="Sylfaen" w:cs="Arial"/>
          <w:sz w:val="20"/>
          <w:szCs w:val="20"/>
        </w:rPr>
        <w:t>გადაწყვეტილების</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მიღებისას</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მიდგომებს</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არჩევს</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სიტუაციიდან</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გამომდინარე</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იცის</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რომელ</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კონტექსტში</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რომელი</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მიდგომაა</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ეფექტიანი</w:t>
      </w:r>
      <w:proofErr w:type="spellEnd"/>
      <w:r w:rsidRPr="009E5A84">
        <w:rPr>
          <w:rFonts w:ascii="Sylfaen" w:hAnsi="Sylfaen" w:cs="Arial"/>
          <w:sz w:val="20"/>
          <w:szCs w:val="20"/>
        </w:rPr>
        <w:t xml:space="preserve">.  </w:t>
      </w:r>
      <w:proofErr w:type="spellStart"/>
      <w:proofErr w:type="gramStart"/>
      <w:r w:rsidRPr="009E5A84">
        <w:rPr>
          <w:rFonts w:ascii="Sylfaen" w:hAnsi="Sylfaen" w:cs="Arial"/>
          <w:sz w:val="20"/>
          <w:szCs w:val="20"/>
        </w:rPr>
        <w:t>შეუძლია</w:t>
      </w:r>
      <w:proofErr w:type="spellEnd"/>
      <w:proofErr w:type="gramEnd"/>
      <w:r w:rsidRPr="009E5A84">
        <w:rPr>
          <w:rFonts w:ascii="Sylfaen" w:hAnsi="Sylfaen" w:cs="Arial"/>
          <w:sz w:val="20"/>
          <w:szCs w:val="20"/>
        </w:rPr>
        <w:t xml:space="preserve"> </w:t>
      </w:r>
      <w:proofErr w:type="spellStart"/>
      <w:r w:rsidRPr="009E5A84">
        <w:rPr>
          <w:rFonts w:ascii="Sylfaen" w:hAnsi="Sylfaen" w:cs="Arial"/>
          <w:sz w:val="20"/>
          <w:szCs w:val="20"/>
        </w:rPr>
        <w:t>გადაანაწილოს</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ყურადღება</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სხვადასხვა</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ამოცანებზე</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გაითვალისწინოს</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თითოეულის</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სპეციფიკა</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და</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მიაღწიოს</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შედეგებს</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თითოეულთან</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მიმართებაში</w:t>
      </w:r>
      <w:proofErr w:type="spellEnd"/>
      <w:r w:rsidRPr="009E5A84">
        <w:rPr>
          <w:rFonts w:ascii="Sylfaen" w:hAnsi="Sylfaen" w:cs="Arial"/>
          <w:sz w:val="20"/>
          <w:szCs w:val="20"/>
        </w:rPr>
        <w:t xml:space="preserve">. • </w:t>
      </w:r>
      <w:proofErr w:type="spellStart"/>
      <w:proofErr w:type="gramStart"/>
      <w:r w:rsidRPr="009E5A84">
        <w:rPr>
          <w:rFonts w:ascii="Sylfaen" w:hAnsi="Sylfaen" w:cs="Arial"/>
          <w:sz w:val="20"/>
          <w:szCs w:val="20"/>
        </w:rPr>
        <w:t>ესმის</w:t>
      </w:r>
      <w:proofErr w:type="spellEnd"/>
      <w:proofErr w:type="gramEnd"/>
      <w:r w:rsidRPr="009E5A84">
        <w:rPr>
          <w:rFonts w:ascii="Sylfaen" w:hAnsi="Sylfaen" w:cs="Arial"/>
          <w:sz w:val="20"/>
          <w:szCs w:val="20"/>
        </w:rPr>
        <w:t xml:space="preserve"> </w:t>
      </w:r>
      <w:proofErr w:type="spellStart"/>
      <w:r w:rsidRPr="009E5A84">
        <w:rPr>
          <w:rFonts w:ascii="Sylfaen" w:hAnsi="Sylfaen" w:cs="Arial"/>
          <w:sz w:val="20"/>
          <w:szCs w:val="20"/>
        </w:rPr>
        <w:t>ცვლილებების</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მართვის</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ზოგადი</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პრინციპები</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მეთოდები</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და</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საფეხურები</w:t>
      </w:r>
      <w:proofErr w:type="spellEnd"/>
      <w:r w:rsidRPr="009E5A84">
        <w:rPr>
          <w:rFonts w:ascii="Sylfaen" w:hAnsi="Sylfaen" w:cs="Arial"/>
          <w:sz w:val="20"/>
          <w:szCs w:val="20"/>
        </w:rPr>
        <w:t xml:space="preserve">.   </w:t>
      </w:r>
      <w:proofErr w:type="spellStart"/>
      <w:proofErr w:type="gramStart"/>
      <w:r w:rsidRPr="009E5A84">
        <w:rPr>
          <w:rFonts w:ascii="Sylfaen" w:hAnsi="Sylfaen" w:cs="Arial"/>
          <w:sz w:val="20"/>
          <w:szCs w:val="20"/>
        </w:rPr>
        <w:t>შეუძლია</w:t>
      </w:r>
      <w:proofErr w:type="spellEnd"/>
      <w:proofErr w:type="gramEnd"/>
      <w:r w:rsidRPr="009E5A84">
        <w:rPr>
          <w:rFonts w:ascii="Sylfaen" w:hAnsi="Sylfaen" w:cs="Arial"/>
          <w:sz w:val="20"/>
          <w:szCs w:val="20"/>
        </w:rPr>
        <w:t xml:space="preserve"> </w:t>
      </w:r>
      <w:proofErr w:type="spellStart"/>
      <w:r w:rsidRPr="009E5A84">
        <w:rPr>
          <w:rFonts w:ascii="Sylfaen" w:hAnsi="Sylfaen" w:cs="Arial"/>
          <w:sz w:val="20"/>
          <w:szCs w:val="20"/>
        </w:rPr>
        <w:t>ცვლილების</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დაგეგმვა</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დანერგვა</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და</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ცვლილების</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მართვის</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ზოგადი</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პრინციპების</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ორგანიზაციის</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სპეციფიკაზე</w:t>
      </w:r>
      <w:proofErr w:type="spellEnd"/>
      <w:r w:rsidRPr="009E5A84">
        <w:rPr>
          <w:rFonts w:ascii="Sylfaen" w:hAnsi="Sylfaen" w:cs="Arial"/>
          <w:sz w:val="20"/>
          <w:szCs w:val="20"/>
        </w:rPr>
        <w:t xml:space="preserve"> </w:t>
      </w:r>
      <w:proofErr w:type="spellStart"/>
      <w:r w:rsidRPr="009E5A84">
        <w:rPr>
          <w:rFonts w:ascii="Sylfaen" w:hAnsi="Sylfaen" w:cs="Arial"/>
          <w:sz w:val="20"/>
          <w:szCs w:val="20"/>
        </w:rPr>
        <w:t>მორგება</w:t>
      </w:r>
      <w:proofErr w:type="spellEnd"/>
      <w:r w:rsidRPr="009E5A84">
        <w:rPr>
          <w:rFonts w:ascii="Sylfaen" w:hAnsi="Sylfaen" w:cs="Arial"/>
          <w:sz w:val="20"/>
          <w:szCs w:val="20"/>
          <w:lang w:val="ka-GE"/>
        </w:rPr>
        <w:t>;</w:t>
      </w:r>
    </w:p>
    <w:p w14:paraId="44B17C4D" w14:textId="77777777" w:rsidR="00184134" w:rsidRPr="00184134" w:rsidRDefault="00184134" w:rsidP="00184134">
      <w:pPr>
        <w:pStyle w:val="ListParagraph"/>
        <w:jc w:val="both"/>
        <w:rPr>
          <w:rFonts w:ascii="Sylfaen" w:hAnsi="Sylfaen"/>
          <w:b/>
          <w:sz w:val="20"/>
          <w:szCs w:val="20"/>
          <w:u w:val="single"/>
          <w:lang w:val="ka-GE"/>
        </w:rPr>
      </w:pPr>
    </w:p>
    <w:p w14:paraId="67FA6984" w14:textId="77777777" w:rsidR="00184134" w:rsidRPr="00184134" w:rsidRDefault="00184134" w:rsidP="00184134">
      <w:pPr>
        <w:pStyle w:val="ListParagraph"/>
        <w:numPr>
          <w:ilvl w:val="0"/>
          <w:numId w:val="15"/>
        </w:numPr>
        <w:jc w:val="both"/>
        <w:rPr>
          <w:rFonts w:ascii="Sylfaen" w:hAnsi="Sylfaen"/>
          <w:b/>
          <w:sz w:val="20"/>
          <w:szCs w:val="20"/>
          <w:u w:val="single"/>
          <w:lang w:val="ka-GE"/>
        </w:rPr>
      </w:pPr>
      <w:r w:rsidRPr="00184134">
        <w:rPr>
          <w:rFonts w:ascii="Sylfaen" w:hAnsi="Sylfaen"/>
          <w:b/>
          <w:sz w:val="20"/>
          <w:szCs w:val="20"/>
          <w:u w:val="single"/>
          <w:lang w:val="ka-GE"/>
        </w:rPr>
        <w:t xml:space="preserve">ანალიზისა და საკითხების გადაწყვეტა - </w:t>
      </w:r>
      <w:proofErr w:type="spellStart"/>
      <w:r w:rsidRPr="00184134">
        <w:rPr>
          <w:rFonts w:ascii="Sylfaen" w:hAnsi="Sylfaen" w:cs="Arial"/>
          <w:sz w:val="20"/>
          <w:szCs w:val="20"/>
        </w:rPr>
        <w:t>ხედავს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სხვადასხვა</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სახის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კავშირებს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და</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პროაქტიულად</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მოქმედებს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მიმდინარე</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და</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მომავალ</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საკითხებთან</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გასამკლავებლად</w:t>
      </w:r>
      <w:proofErr w:type="spellEnd"/>
      <w:r w:rsidRPr="00184134">
        <w:rPr>
          <w:rFonts w:ascii="Sylfaen" w:hAnsi="Sylfaen" w:cs="Arial"/>
          <w:sz w:val="20"/>
          <w:szCs w:val="20"/>
        </w:rPr>
        <w:t xml:space="preserve">.  </w:t>
      </w:r>
      <w:proofErr w:type="spellStart"/>
      <w:proofErr w:type="gramStart"/>
      <w:r w:rsidRPr="00184134">
        <w:rPr>
          <w:rFonts w:ascii="Sylfaen" w:hAnsi="Sylfaen" w:cs="Arial"/>
          <w:sz w:val="20"/>
          <w:szCs w:val="20"/>
        </w:rPr>
        <w:t>განჭვრეტს</w:t>
      </w:r>
      <w:proofErr w:type="spellEnd"/>
      <w:proofErr w:type="gramEnd"/>
      <w:r w:rsidRPr="00184134">
        <w:rPr>
          <w:rFonts w:ascii="Sylfaen" w:hAnsi="Sylfaen" w:cs="Arial"/>
          <w:sz w:val="20"/>
          <w:szCs w:val="20"/>
        </w:rPr>
        <w:t xml:space="preserve"> </w:t>
      </w:r>
      <w:proofErr w:type="spellStart"/>
      <w:r w:rsidRPr="00184134">
        <w:rPr>
          <w:rFonts w:ascii="Sylfaen" w:hAnsi="Sylfaen" w:cs="Arial"/>
          <w:sz w:val="20"/>
          <w:szCs w:val="20"/>
        </w:rPr>
        <w:t>პოტენციურ</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პრობლემებს</w:t>
      </w:r>
      <w:proofErr w:type="spellEnd"/>
      <w:r w:rsidRPr="00184134">
        <w:rPr>
          <w:rFonts w:ascii="Sylfaen" w:hAnsi="Sylfaen" w:cs="Arial"/>
          <w:sz w:val="20"/>
          <w:szCs w:val="20"/>
        </w:rPr>
        <w:t xml:space="preserve">.   </w:t>
      </w:r>
      <w:proofErr w:type="spellStart"/>
      <w:proofErr w:type="gramStart"/>
      <w:r w:rsidRPr="00184134">
        <w:rPr>
          <w:rFonts w:ascii="Sylfaen" w:hAnsi="Sylfaen" w:cs="Arial"/>
          <w:sz w:val="20"/>
          <w:szCs w:val="20"/>
        </w:rPr>
        <w:t>განჭვრეტს</w:t>
      </w:r>
      <w:proofErr w:type="spellEnd"/>
      <w:proofErr w:type="gramEnd"/>
      <w:r w:rsidRPr="00184134">
        <w:rPr>
          <w:rFonts w:ascii="Sylfaen" w:hAnsi="Sylfaen" w:cs="Arial"/>
          <w:sz w:val="20"/>
          <w:szCs w:val="20"/>
        </w:rPr>
        <w:t xml:space="preserve"> </w:t>
      </w:r>
      <w:proofErr w:type="spellStart"/>
      <w:r w:rsidRPr="00184134">
        <w:rPr>
          <w:rFonts w:ascii="Sylfaen" w:hAnsi="Sylfaen" w:cs="Arial"/>
          <w:sz w:val="20"/>
          <w:szCs w:val="20"/>
        </w:rPr>
        <w:t>სამომავლო</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პერსპექტივებს</w:t>
      </w:r>
      <w:proofErr w:type="spellEnd"/>
      <w:r w:rsidRPr="00184134">
        <w:rPr>
          <w:rFonts w:ascii="Sylfaen" w:hAnsi="Sylfaen" w:cs="Arial"/>
          <w:sz w:val="20"/>
          <w:szCs w:val="20"/>
        </w:rPr>
        <w:t xml:space="preserve">.  </w:t>
      </w:r>
      <w:proofErr w:type="spellStart"/>
      <w:proofErr w:type="gramStart"/>
      <w:r w:rsidRPr="00184134">
        <w:rPr>
          <w:rFonts w:ascii="Sylfaen" w:hAnsi="Sylfaen" w:cs="Arial"/>
          <w:sz w:val="20"/>
          <w:szCs w:val="20"/>
        </w:rPr>
        <w:t>ხედავს</w:t>
      </w:r>
      <w:proofErr w:type="spellEnd"/>
      <w:proofErr w:type="gramEnd"/>
      <w:r w:rsidRPr="00184134">
        <w:rPr>
          <w:rFonts w:ascii="Sylfaen" w:hAnsi="Sylfaen" w:cs="Arial"/>
          <w:sz w:val="20"/>
          <w:szCs w:val="20"/>
        </w:rPr>
        <w:t xml:space="preserve"> </w:t>
      </w:r>
      <w:proofErr w:type="spellStart"/>
      <w:r w:rsidRPr="00184134">
        <w:rPr>
          <w:rFonts w:ascii="Sylfaen" w:hAnsi="Sylfaen" w:cs="Arial"/>
          <w:sz w:val="20"/>
          <w:szCs w:val="20"/>
        </w:rPr>
        <w:t>ხარვეზებს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მონაცემებში</w:t>
      </w:r>
      <w:proofErr w:type="spellEnd"/>
      <w:r w:rsidRPr="00184134">
        <w:rPr>
          <w:rFonts w:ascii="Sylfaen" w:hAnsi="Sylfaen" w:cs="Arial"/>
          <w:sz w:val="20"/>
          <w:szCs w:val="20"/>
        </w:rPr>
        <w:t xml:space="preserve">.   </w:t>
      </w:r>
      <w:proofErr w:type="spellStart"/>
      <w:proofErr w:type="gramStart"/>
      <w:r w:rsidRPr="00184134">
        <w:rPr>
          <w:rFonts w:ascii="Sylfaen" w:hAnsi="Sylfaen" w:cs="Arial"/>
          <w:sz w:val="20"/>
          <w:szCs w:val="20"/>
        </w:rPr>
        <w:t>ხედავს</w:t>
      </w:r>
      <w:proofErr w:type="spellEnd"/>
      <w:proofErr w:type="gramEnd"/>
      <w:r w:rsidRPr="00184134">
        <w:rPr>
          <w:rFonts w:ascii="Sylfaen" w:hAnsi="Sylfaen" w:cs="Arial"/>
          <w:sz w:val="20"/>
          <w:szCs w:val="20"/>
        </w:rPr>
        <w:t xml:space="preserve"> </w:t>
      </w:r>
      <w:proofErr w:type="spellStart"/>
      <w:r w:rsidRPr="00184134">
        <w:rPr>
          <w:rFonts w:ascii="Sylfaen" w:hAnsi="Sylfaen" w:cs="Arial"/>
          <w:sz w:val="20"/>
          <w:szCs w:val="20"/>
        </w:rPr>
        <w:t>კავშირებს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სხვადასხვა</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ინფორმაციებს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შორის</w:t>
      </w:r>
      <w:proofErr w:type="spellEnd"/>
      <w:r w:rsidRPr="00184134">
        <w:rPr>
          <w:rFonts w:ascii="Sylfaen" w:hAnsi="Sylfaen" w:cs="Arial"/>
          <w:sz w:val="20"/>
          <w:szCs w:val="20"/>
        </w:rPr>
        <w:t xml:space="preserve">.   </w:t>
      </w:r>
      <w:proofErr w:type="spellStart"/>
      <w:proofErr w:type="gramStart"/>
      <w:r w:rsidRPr="00184134">
        <w:rPr>
          <w:rFonts w:ascii="Sylfaen" w:hAnsi="Sylfaen" w:cs="Arial"/>
          <w:sz w:val="20"/>
          <w:szCs w:val="20"/>
        </w:rPr>
        <w:t>რთულ</w:t>
      </w:r>
      <w:proofErr w:type="spellEnd"/>
      <w:proofErr w:type="gramEnd"/>
      <w:r w:rsidRPr="00184134">
        <w:rPr>
          <w:rFonts w:ascii="Sylfaen" w:hAnsi="Sylfaen" w:cs="Arial"/>
          <w:sz w:val="20"/>
          <w:szCs w:val="20"/>
        </w:rPr>
        <w:t xml:space="preserve"> </w:t>
      </w:r>
      <w:proofErr w:type="spellStart"/>
      <w:r w:rsidRPr="00184134">
        <w:rPr>
          <w:rFonts w:ascii="Sylfaen" w:hAnsi="Sylfaen" w:cs="Arial"/>
          <w:sz w:val="20"/>
          <w:szCs w:val="20"/>
        </w:rPr>
        <w:t>საკითხებს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აღწერს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ლოგიკური</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და</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სტრუქტურული</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სახით</w:t>
      </w:r>
      <w:proofErr w:type="spellEnd"/>
      <w:r w:rsidRPr="00184134">
        <w:rPr>
          <w:rFonts w:ascii="Sylfaen" w:hAnsi="Sylfaen" w:cs="Arial"/>
          <w:sz w:val="20"/>
          <w:szCs w:val="20"/>
        </w:rPr>
        <w:t xml:space="preserve">.   </w:t>
      </w:r>
      <w:proofErr w:type="spellStart"/>
      <w:proofErr w:type="gramStart"/>
      <w:r w:rsidRPr="00184134">
        <w:rPr>
          <w:rFonts w:ascii="Sylfaen" w:hAnsi="Sylfaen" w:cs="Arial"/>
          <w:sz w:val="20"/>
          <w:szCs w:val="20"/>
        </w:rPr>
        <w:t>გამოაქვს</w:t>
      </w:r>
      <w:proofErr w:type="spellEnd"/>
      <w:proofErr w:type="gramEnd"/>
      <w:r w:rsidRPr="00184134">
        <w:rPr>
          <w:rFonts w:ascii="Sylfaen" w:hAnsi="Sylfaen" w:cs="Arial"/>
          <w:sz w:val="20"/>
          <w:szCs w:val="20"/>
        </w:rPr>
        <w:t xml:space="preserve"> </w:t>
      </w:r>
      <w:proofErr w:type="spellStart"/>
      <w:r w:rsidRPr="00184134">
        <w:rPr>
          <w:rFonts w:ascii="Sylfaen" w:hAnsi="Sylfaen" w:cs="Arial"/>
          <w:sz w:val="20"/>
          <w:szCs w:val="20"/>
        </w:rPr>
        <w:t>ლოგიკური</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დასკვნები</w:t>
      </w:r>
      <w:proofErr w:type="spellEnd"/>
      <w:r w:rsidRPr="00184134">
        <w:rPr>
          <w:rFonts w:ascii="Sylfaen" w:hAnsi="Sylfaen" w:cs="Arial"/>
          <w:sz w:val="20"/>
          <w:szCs w:val="20"/>
        </w:rPr>
        <w:t xml:space="preserve">.   </w:t>
      </w:r>
      <w:proofErr w:type="spellStart"/>
      <w:proofErr w:type="gramStart"/>
      <w:r w:rsidRPr="00184134">
        <w:rPr>
          <w:rFonts w:ascii="Sylfaen" w:hAnsi="Sylfaen" w:cs="Arial"/>
          <w:sz w:val="20"/>
          <w:szCs w:val="20"/>
        </w:rPr>
        <w:t>თავიდან</w:t>
      </w:r>
      <w:proofErr w:type="spellEnd"/>
      <w:proofErr w:type="gramEnd"/>
      <w:r w:rsidRPr="00184134">
        <w:rPr>
          <w:rFonts w:ascii="Sylfaen" w:hAnsi="Sylfaen" w:cs="Arial"/>
          <w:sz w:val="20"/>
          <w:szCs w:val="20"/>
        </w:rPr>
        <w:t xml:space="preserve"> </w:t>
      </w:r>
      <w:proofErr w:type="spellStart"/>
      <w:r w:rsidRPr="00184134">
        <w:rPr>
          <w:rFonts w:ascii="Sylfaen" w:hAnsi="Sylfaen" w:cs="Arial"/>
          <w:sz w:val="20"/>
          <w:szCs w:val="20"/>
        </w:rPr>
        <w:t>იცილებს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დაბრკოლებებს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ან</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პოულობს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მათი</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გადალახვის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გზებს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პოულობს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ერთ</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ან</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ორ</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გამოსავალს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პრობლემის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გადასაწყვეტად</w:t>
      </w:r>
      <w:proofErr w:type="spellEnd"/>
      <w:r w:rsidRPr="00184134">
        <w:rPr>
          <w:rFonts w:ascii="Sylfaen" w:hAnsi="Sylfaen" w:cs="Arial"/>
          <w:sz w:val="20"/>
          <w:szCs w:val="20"/>
          <w:lang w:val="ka-GE"/>
        </w:rPr>
        <w:t>;</w:t>
      </w:r>
    </w:p>
    <w:p w14:paraId="0CAEDB1A" w14:textId="77777777" w:rsidR="00184134" w:rsidRPr="00184134" w:rsidRDefault="00184134" w:rsidP="00184134">
      <w:pPr>
        <w:pStyle w:val="ListParagraph"/>
        <w:jc w:val="both"/>
        <w:rPr>
          <w:rFonts w:ascii="Sylfaen" w:hAnsi="Sylfaen"/>
          <w:b/>
          <w:sz w:val="20"/>
          <w:szCs w:val="20"/>
          <w:u w:val="single"/>
          <w:lang w:val="ka-GE"/>
        </w:rPr>
      </w:pPr>
    </w:p>
    <w:p w14:paraId="2B18285F" w14:textId="77777777" w:rsidR="00184134" w:rsidRPr="000E4625" w:rsidRDefault="00184134" w:rsidP="000E4625">
      <w:pPr>
        <w:pStyle w:val="ListParagraph"/>
        <w:numPr>
          <w:ilvl w:val="0"/>
          <w:numId w:val="15"/>
        </w:numPr>
        <w:jc w:val="both"/>
        <w:rPr>
          <w:rFonts w:ascii="Sylfaen" w:hAnsi="Sylfaen"/>
          <w:b/>
          <w:sz w:val="20"/>
          <w:szCs w:val="20"/>
          <w:u w:val="single"/>
          <w:lang w:val="ka-GE"/>
        </w:rPr>
      </w:pPr>
      <w:proofErr w:type="spellStart"/>
      <w:proofErr w:type="gramStart"/>
      <w:r w:rsidRPr="00184134">
        <w:rPr>
          <w:rFonts w:ascii="Sylfaen" w:hAnsi="Sylfaen" w:cs="Arial"/>
          <w:b/>
          <w:bCs/>
          <w:sz w:val="20"/>
          <w:szCs w:val="20"/>
        </w:rPr>
        <w:t>პროფესიული</w:t>
      </w:r>
      <w:proofErr w:type="spellEnd"/>
      <w:proofErr w:type="gramEnd"/>
      <w:r w:rsidRPr="00184134">
        <w:rPr>
          <w:rFonts w:ascii="Sylfaen" w:hAnsi="Sylfaen" w:cs="Arial"/>
          <w:b/>
          <w:bCs/>
          <w:sz w:val="20"/>
          <w:szCs w:val="20"/>
        </w:rPr>
        <w:t xml:space="preserve"> </w:t>
      </w:r>
      <w:proofErr w:type="spellStart"/>
      <w:r w:rsidRPr="00184134">
        <w:rPr>
          <w:rFonts w:ascii="Sylfaen" w:hAnsi="Sylfaen" w:cs="Arial"/>
          <w:b/>
          <w:bCs/>
          <w:sz w:val="20"/>
          <w:szCs w:val="20"/>
        </w:rPr>
        <w:t>განვითარება</w:t>
      </w:r>
      <w:proofErr w:type="spellEnd"/>
      <w:r w:rsidRPr="00184134">
        <w:rPr>
          <w:rFonts w:ascii="Sylfaen" w:hAnsi="Sylfaen" w:cs="Arial"/>
          <w:bCs/>
          <w:sz w:val="20"/>
          <w:szCs w:val="20"/>
          <w:lang w:val="ka-GE"/>
        </w:rPr>
        <w:t xml:space="preserve"> - </w:t>
      </w:r>
      <w:proofErr w:type="spellStart"/>
      <w:r w:rsidRPr="00184134">
        <w:rPr>
          <w:rFonts w:ascii="Sylfaen" w:hAnsi="Sylfaen" w:cs="Arial"/>
          <w:sz w:val="20"/>
          <w:szCs w:val="20"/>
        </w:rPr>
        <w:t>გამოცდილების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გაზიარება</w:t>
      </w:r>
      <w:proofErr w:type="spellEnd"/>
      <w:r w:rsidRPr="00184134">
        <w:rPr>
          <w:rFonts w:ascii="Sylfaen" w:hAnsi="Sylfaen" w:cs="Arial"/>
          <w:sz w:val="20"/>
          <w:szCs w:val="20"/>
        </w:rPr>
        <w:t xml:space="preserve">.  </w:t>
      </w:r>
      <w:proofErr w:type="spellStart"/>
      <w:proofErr w:type="gramStart"/>
      <w:r w:rsidRPr="00184134">
        <w:rPr>
          <w:rFonts w:ascii="Sylfaen" w:hAnsi="Sylfaen" w:cs="Arial"/>
          <w:sz w:val="20"/>
          <w:szCs w:val="20"/>
        </w:rPr>
        <w:t>აზიარებს</w:t>
      </w:r>
      <w:proofErr w:type="spellEnd"/>
      <w:proofErr w:type="gramEnd"/>
      <w:r w:rsidRPr="00184134">
        <w:rPr>
          <w:rFonts w:ascii="Sylfaen" w:hAnsi="Sylfaen" w:cs="Arial"/>
          <w:sz w:val="20"/>
          <w:szCs w:val="20"/>
        </w:rPr>
        <w:t xml:space="preserve"> </w:t>
      </w:r>
      <w:proofErr w:type="spellStart"/>
      <w:r w:rsidRPr="00184134">
        <w:rPr>
          <w:rFonts w:ascii="Sylfaen" w:hAnsi="Sylfaen" w:cs="Arial"/>
          <w:sz w:val="20"/>
          <w:szCs w:val="20"/>
        </w:rPr>
        <w:t>საკუთარ</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ცოდნასა</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და</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გამოცდილებას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ასწავლის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უწევს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მენტორინგს</w:t>
      </w:r>
      <w:proofErr w:type="spellEnd"/>
      <w:r w:rsidRPr="00184134">
        <w:rPr>
          <w:rFonts w:ascii="Sylfaen" w:hAnsi="Sylfaen" w:cs="Arial"/>
          <w:sz w:val="20"/>
          <w:szCs w:val="20"/>
        </w:rPr>
        <w:t>.</w:t>
      </w:r>
      <w:r w:rsidRPr="00184134">
        <w:rPr>
          <w:rFonts w:ascii="Sylfaen" w:hAnsi="Sylfaen" w:cs="Arial"/>
          <w:sz w:val="20"/>
          <w:szCs w:val="20"/>
          <w:lang w:val="ka-GE"/>
        </w:rPr>
        <w:t xml:space="preserve"> </w:t>
      </w:r>
      <w:proofErr w:type="spellStart"/>
      <w:proofErr w:type="gramStart"/>
      <w:r w:rsidRPr="00184134">
        <w:rPr>
          <w:rFonts w:ascii="Sylfaen" w:hAnsi="Sylfaen" w:cs="Arial"/>
          <w:sz w:val="20"/>
          <w:szCs w:val="20"/>
        </w:rPr>
        <w:t>მხარს</w:t>
      </w:r>
      <w:proofErr w:type="spellEnd"/>
      <w:proofErr w:type="gramEnd"/>
      <w:r w:rsidRPr="00184134">
        <w:rPr>
          <w:rFonts w:ascii="Sylfaen" w:hAnsi="Sylfaen" w:cs="Arial"/>
          <w:sz w:val="20"/>
          <w:szCs w:val="20"/>
        </w:rPr>
        <w:t xml:space="preserve"> </w:t>
      </w:r>
      <w:proofErr w:type="spellStart"/>
      <w:r w:rsidRPr="00184134">
        <w:rPr>
          <w:rFonts w:ascii="Sylfaen" w:hAnsi="Sylfaen" w:cs="Arial"/>
          <w:sz w:val="20"/>
          <w:szCs w:val="20"/>
        </w:rPr>
        <w:t>უჭერს</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ახალ</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მეთოდებთან</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და</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მიდგომებთან</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დაკავშირებულ</w:t>
      </w:r>
      <w:proofErr w:type="spellEnd"/>
      <w:r w:rsidRPr="00184134">
        <w:rPr>
          <w:rFonts w:ascii="Sylfaen" w:hAnsi="Sylfaen" w:cs="Arial"/>
          <w:sz w:val="20"/>
          <w:szCs w:val="20"/>
        </w:rPr>
        <w:t xml:space="preserve"> </w:t>
      </w:r>
      <w:proofErr w:type="spellStart"/>
      <w:r w:rsidRPr="00184134">
        <w:rPr>
          <w:rFonts w:ascii="Sylfaen" w:hAnsi="Sylfaen" w:cs="Arial"/>
          <w:sz w:val="20"/>
          <w:szCs w:val="20"/>
        </w:rPr>
        <w:t>ინიციატივებს</w:t>
      </w:r>
      <w:proofErr w:type="spellEnd"/>
      <w:r w:rsidRPr="00184134">
        <w:rPr>
          <w:rFonts w:ascii="Sylfaen" w:hAnsi="Sylfaen" w:cs="Arial"/>
          <w:sz w:val="20"/>
          <w:szCs w:val="20"/>
        </w:rPr>
        <w:t>.</w:t>
      </w:r>
    </w:p>
    <w:p w14:paraId="58D199A1" w14:textId="77777777" w:rsidR="00184134" w:rsidRPr="009E5A84" w:rsidRDefault="00184134" w:rsidP="00184134">
      <w:pPr>
        <w:pStyle w:val="ListParagraph"/>
        <w:numPr>
          <w:ilvl w:val="0"/>
          <w:numId w:val="6"/>
        </w:numPr>
        <w:jc w:val="both"/>
        <w:rPr>
          <w:rFonts w:ascii="Sylfaen" w:hAnsi="Sylfaen"/>
          <w:b/>
          <w:color w:val="FF0000"/>
          <w:sz w:val="20"/>
          <w:szCs w:val="20"/>
          <w:u w:val="single"/>
          <w:lang w:val="en-US"/>
        </w:rPr>
      </w:pPr>
    </w:p>
    <w:p w14:paraId="7BFF9C83" w14:textId="77777777" w:rsidR="00184134" w:rsidRPr="00184134" w:rsidRDefault="00184134" w:rsidP="00184134">
      <w:pPr>
        <w:pStyle w:val="ListParagraph"/>
        <w:rPr>
          <w:rFonts w:ascii="Sylfaen" w:hAnsi="Sylfaen"/>
          <w:b/>
          <w:color w:val="FF0000"/>
          <w:sz w:val="20"/>
          <w:szCs w:val="20"/>
          <w:u w:val="single"/>
          <w:lang w:val="en-US"/>
        </w:rPr>
      </w:pPr>
    </w:p>
    <w:p w14:paraId="1824446E" w14:textId="77777777" w:rsidR="00184134" w:rsidRPr="00184134" w:rsidRDefault="000E4625" w:rsidP="00184134">
      <w:pPr>
        <w:jc w:val="both"/>
        <w:rPr>
          <w:rFonts w:ascii="Sylfaen" w:hAnsi="Sylfaen" w:cs="Sylfaen"/>
          <w:b/>
          <w:sz w:val="20"/>
          <w:szCs w:val="20"/>
          <w:u w:val="single"/>
          <w:lang w:val="ka-GE"/>
        </w:rPr>
      </w:pPr>
      <w:r>
        <w:rPr>
          <w:rFonts w:ascii="Sylfaen" w:hAnsi="Sylfaen" w:cs="Sylfaen"/>
          <w:b/>
          <w:sz w:val="20"/>
          <w:szCs w:val="20"/>
          <w:u w:val="single"/>
          <w:lang w:val="ka-GE"/>
        </w:rPr>
        <w:t>საკვალიფიკაციო მოთხოვნები:</w:t>
      </w:r>
    </w:p>
    <w:p w14:paraId="4261E6BC" w14:textId="77777777" w:rsidR="00184134" w:rsidRPr="00184134" w:rsidRDefault="00184134" w:rsidP="00184134">
      <w:pPr>
        <w:pStyle w:val="ListParagraph"/>
        <w:numPr>
          <w:ilvl w:val="0"/>
          <w:numId w:val="13"/>
        </w:numPr>
        <w:rPr>
          <w:rFonts w:ascii="Sylfaen" w:hAnsi="Sylfaen"/>
          <w:sz w:val="20"/>
          <w:szCs w:val="20"/>
          <w:lang w:val="ka-GE"/>
        </w:rPr>
      </w:pPr>
      <w:r w:rsidRPr="00184134">
        <w:rPr>
          <w:rFonts w:ascii="Sylfaen" w:hAnsi="Sylfaen"/>
          <w:sz w:val="20"/>
          <w:szCs w:val="20"/>
          <w:lang w:val="ka-GE"/>
        </w:rPr>
        <w:t>უმაღლესი განათლება, სასურველია სოციალურ მეცნიერებებში (სოციალური სამუშაო, სოციოლოგია, ფსიქოლოგია, განათლების მეცნიერება, ეკონომიკა);</w:t>
      </w:r>
    </w:p>
    <w:p w14:paraId="40DD8BAB" w14:textId="77777777" w:rsidR="00184134" w:rsidRPr="00184134" w:rsidRDefault="00184134" w:rsidP="00184134">
      <w:pPr>
        <w:pStyle w:val="ListParagraph"/>
        <w:numPr>
          <w:ilvl w:val="0"/>
          <w:numId w:val="13"/>
        </w:numPr>
        <w:rPr>
          <w:rFonts w:ascii="Sylfaen" w:hAnsi="Sylfaen"/>
          <w:sz w:val="20"/>
          <w:szCs w:val="20"/>
          <w:lang w:val="ka-GE"/>
        </w:rPr>
      </w:pPr>
      <w:r w:rsidRPr="00184134">
        <w:rPr>
          <w:rFonts w:ascii="Sylfaen" w:hAnsi="Sylfaen"/>
          <w:sz w:val="20"/>
          <w:szCs w:val="20"/>
          <w:lang w:val="ka-GE"/>
        </w:rPr>
        <w:t>მინიმუმ 1 წლიანი პრაქტიკული სამუშაო გამოცდილება (სასურველია სოციალური მომსახურების სფეროში კლიენტებთან ინდივიდუალური მუშაობის გამოცდილება);</w:t>
      </w:r>
    </w:p>
    <w:p w14:paraId="0E440301" w14:textId="77777777" w:rsidR="00184134" w:rsidRPr="00184134" w:rsidRDefault="00184134" w:rsidP="00184134">
      <w:pPr>
        <w:pStyle w:val="ListParagraph"/>
        <w:numPr>
          <w:ilvl w:val="0"/>
          <w:numId w:val="13"/>
        </w:numPr>
        <w:rPr>
          <w:rFonts w:ascii="Sylfaen" w:hAnsi="Sylfaen"/>
          <w:sz w:val="20"/>
          <w:szCs w:val="20"/>
          <w:lang w:val="ka-GE"/>
        </w:rPr>
      </w:pPr>
      <w:r w:rsidRPr="00184134">
        <w:rPr>
          <w:rFonts w:ascii="Sylfaen" w:hAnsi="Sylfaen"/>
          <w:sz w:val="20"/>
          <w:szCs w:val="20"/>
          <w:lang w:val="ka-GE"/>
        </w:rPr>
        <w:t>სასურველია სამუშაო გამოცდილება (როგორც ინდივიდებთან, ისე ჯგუფებთან) მრჩევლის/კონსულტანტის პოზიციაზე სხვა სფეროებში.</w:t>
      </w:r>
    </w:p>
    <w:p w14:paraId="6233F5B5" w14:textId="77777777" w:rsidR="00184134" w:rsidRPr="00184134" w:rsidRDefault="00184134" w:rsidP="00184134">
      <w:pPr>
        <w:pStyle w:val="ListParagraph"/>
        <w:numPr>
          <w:ilvl w:val="0"/>
          <w:numId w:val="13"/>
        </w:numPr>
        <w:rPr>
          <w:rFonts w:ascii="Sylfaen" w:hAnsi="Sylfaen"/>
          <w:sz w:val="20"/>
          <w:szCs w:val="20"/>
          <w:lang w:val="ka-GE"/>
        </w:rPr>
      </w:pPr>
      <w:r w:rsidRPr="00184134">
        <w:rPr>
          <w:rFonts w:ascii="Sylfaen" w:hAnsi="Sylfaen"/>
          <w:sz w:val="20"/>
          <w:szCs w:val="20"/>
          <w:lang w:val="ka-GE"/>
        </w:rPr>
        <w:t>სასურველია შრომის ბაზრის/დასაქმებისა და პროფესიული განათლების სფეროს ცოდნა და/ან სამუშაო გამოცდილება აღნიშნულ სფეროებში;</w:t>
      </w:r>
    </w:p>
    <w:p w14:paraId="7E66115E" w14:textId="77777777" w:rsidR="00184134" w:rsidRPr="00184134" w:rsidRDefault="00184134" w:rsidP="00184134">
      <w:pPr>
        <w:pStyle w:val="ListParagraph"/>
        <w:numPr>
          <w:ilvl w:val="0"/>
          <w:numId w:val="13"/>
        </w:numPr>
        <w:rPr>
          <w:rFonts w:ascii="Sylfaen" w:hAnsi="Sylfaen"/>
          <w:sz w:val="20"/>
          <w:szCs w:val="20"/>
          <w:lang w:val="ka-GE"/>
        </w:rPr>
      </w:pPr>
      <w:r w:rsidRPr="00184134">
        <w:rPr>
          <w:rFonts w:ascii="Sylfaen" w:hAnsi="Sylfaen"/>
          <w:sz w:val="20"/>
          <w:szCs w:val="20"/>
          <w:lang w:val="ka-GE"/>
        </w:rPr>
        <w:t>სასურველია სწავლების/ტრენერობის გამოცდილება.</w:t>
      </w:r>
    </w:p>
    <w:p w14:paraId="2CB54394" w14:textId="77777777" w:rsidR="0086603F" w:rsidRPr="00184134" w:rsidRDefault="0086603F" w:rsidP="0086603F">
      <w:pPr>
        <w:pStyle w:val="ListParagraph"/>
        <w:rPr>
          <w:rFonts w:ascii="Sylfaen" w:hAnsi="Sylfaen"/>
          <w:b/>
          <w:color w:val="FF0000"/>
          <w:sz w:val="20"/>
          <w:szCs w:val="20"/>
          <w:u w:val="single"/>
          <w:lang w:val="en-US"/>
        </w:rPr>
      </w:pPr>
    </w:p>
    <w:p w14:paraId="40EE4521" w14:textId="77777777" w:rsidR="0086603F" w:rsidRPr="00184134" w:rsidRDefault="0086603F" w:rsidP="0086603F">
      <w:pPr>
        <w:pStyle w:val="ListParagraph"/>
        <w:jc w:val="both"/>
        <w:rPr>
          <w:rFonts w:ascii="Sylfaen" w:hAnsi="Sylfaen"/>
          <w:b/>
          <w:color w:val="FF0000"/>
          <w:sz w:val="20"/>
          <w:szCs w:val="20"/>
          <w:u w:val="single"/>
          <w:lang w:val="en-US"/>
        </w:rPr>
      </w:pPr>
    </w:p>
    <w:p w14:paraId="0FDEDDF4" w14:textId="77777777" w:rsidR="000E4625" w:rsidRPr="002E6EF7" w:rsidRDefault="000E4625" w:rsidP="000E4625">
      <w:pPr>
        <w:pStyle w:val="ListParagraph"/>
        <w:spacing w:after="0"/>
        <w:jc w:val="both"/>
        <w:rPr>
          <w:rFonts w:ascii="Sylfaen" w:hAnsi="Sylfaen"/>
          <w:b/>
          <w:sz w:val="20"/>
          <w:szCs w:val="20"/>
          <w:u w:val="single"/>
          <w:lang w:val="ka-GE"/>
        </w:rPr>
      </w:pPr>
      <w:r w:rsidRPr="002E6EF7">
        <w:rPr>
          <w:rFonts w:ascii="Sylfaen" w:hAnsi="Sylfaen"/>
          <w:b/>
          <w:sz w:val="20"/>
          <w:szCs w:val="20"/>
          <w:lang w:val="ka-GE"/>
        </w:rPr>
        <w:t>საკანონმდებლო ნორმატიული აქტები:</w:t>
      </w:r>
    </w:p>
    <w:p w14:paraId="73F5A0BF" w14:textId="77777777" w:rsidR="000E4625" w:rsidRPr="002E6EF7" w:rsidRDefault="000E4625" w:rsidP="000E4625">
      <w:pPr>
        <w:pStyle w:val="ListParagraph"/>
        <w:spacing w:after="0"/>
        <w:jc w:val="both"/>
        <w:rPr>
          <w:rFonts w:ascii="Sylfaen" w:hAnsi="Sylfaen"/>
          <w:b/>
          <w:sz w:val="20"/>
          <w:szCs w:val="20"/>
          <w:u w:val="single"/>
          <w:lang w:val="ka-GE"/>
        </w:rPr>
      </w:pPr>
    </w:p>
    <w:p w14:paraId="3124A7B0" w14:textId="77777777" w:rsidR="000E4625" w:rsidRPr="00C44726" w:rsidRDefault="000E4625" w:rsidP="000E4625">
      <w:pPr>
        <w:pStyle w:val="ListParagraph"/>
        <w:numPr>
          <w:ilvl w:val="0"/>
          <w:numId w:val="12"/>
        </w:numPr>
        <w:spacing w:after="0"/>
        <w:jc w:val="both"/>
        <w:rPr>
          <w:rFonts w:ascii="Sylfaen" w:hAnsi="Sylfaen" w:cs="Sylfaen"/>
          <w:sz w:val="20"/>
          <w:szCs w:val="20"/>
          <w:highlight w:val="yellow"/>
          <w:lang w:val="ka-GE"/>
        </w:rPr>
      </w:pPr>
      <w:r w:rsidRPr="002E6EF7">
        <w:rPr>
          <w:rFonts w:ascii="Sylfaen" w:hAnsi="Sylfaen" w:cs="Sylfaen"/>
          <w:sz w:val="20"/>
          <w:szCs w:val="20"/>
          <w:highlight w:val="yellow"/>
          <w:lang w:val="ka-GE"/>
        </w:rPr>
        <w:t>საქართველოს</w:t>
      </w:r>
      <w:r w:rsidRPr="002E6EF7">
        <w:rPr>
          <w:rFonts w:ascii="Sylfaen" w:hAnsi="Sylfaen"/>
          <w:sz w:val="20"/>
          <w:szCs w:val="20"/>
          <w:highlight w:val="yellow"/>
          <w:lang w:val="ka-GE"/>
        </w:rPr>
        <w:t xml:space="preserve"> </w:t>
      </w:r>
      <w:commentRangeStart w:id="1"/>
      <w:r w:rsidRPr="002E6EF7">
        <w:rPr>
          <w:rFonts w:ascii="Sylfaen" w:hAnsi="Sylfaen"/>
          <w:sz w:val="20"/>
          <w:szCs w:val="20"/>
          <w:highlight w:val="yellow"/>
          <w:lang w:val="ka-GE"/>
        </w:rPr>
        <w:t>კონსტიტუცია</w:t>
      </w:r>
      <w:commentRangeEnd w:id="1"/>
      <w:r>
        <w:rPr>
          <w:rStyle w:val="CommentReference"/>
          <w:lang w:val="en-US"/>
        </w:rPr>
        <w:commentReference w:id="1"/>
      </w:r>
      <w:r w:rsidRPr="002E6EF7">
        <w:rPr>
          <w:rFonts w:ascii="Sylfaen" w:hAnsi="Sylfaen"/>
          <w:sz w:val="20"/>
          <w:szCs w:val="20"/>
          <w:highlight w:val="yellow"/>
          <w:lang w:val="ka-GE"/>
        </w:rPr>
        <w:t>;</w:t>
      </w:r>
    </w:p>
    <w:p w14:paraId="6641DEC8" w14:textId="77777777" w:rsidR="000E4625" w:rsidRPr="002E6EF7" w:rsidRDefault="000E4625" w:rsidP="000E4625">
      <w:pPr>
        <w:pStyle w:val="ListParagraph"/>
        <w:numPr>
          <w:ilvl w:val="0"/>
          <w:numId w:val="12"/>
        </w:numPr>
        <w:spacing w:after="0"/>
        <w:jc w:val="both"/>
        <w:rPr>
          <w:rFonts w:ascii="Sylfaen" w:hAnsi="Sylfaen"/>
          <w:sz w:val="20"/>
          <w:szCs w:val="20"/>
          <w:lang w:val="ka-GE"/>
        </w:rPr>
      </w:pPr>
      <w:r w:rsidRPr="002E6EF7">
        <w:rPr>
          <w:rFonts w:ascii="Sylfaen" w:hAnsi="Sylfaen"/>
          <w:sz w:val="20"/>
          <w:szCs w:val="20"/>
          <w:lang w:val="ka-GE"/>
        </w:rPr>
        <w:t>საქართველოს ორგანული კანონი „საქართველოს შრომის კოდექსი“;</w:t>
      </w:r>
    </w:p>
    <w:p w14:paraId="080C8251" w14:textId="77777777" w:rsidR="000E4625" w:rsidRPr="00C44726" w:rsidRDefault="000E4625" w:rsidP="000E4625">
      <w:pPr>
        <w:pStyle w:val="ListParagraph"/>
        <w:numPr>
          <w:ilvl w:val="0"/>
          <w:numId w:val="12"/>
        </w:numPr>
        <w:jc w:val="both"/>
        <w:rPr>
          <w:rFonts w:ascii="Sylfaen" w:hAnsi="Sylfaen"/>
          <w:color w:val="333333"/>
          <w:sz w:val="20"/>
          <w:szCs w:val="20"/>
          <w:lang w:val="ka-GE"/>
        </w:rPr>
      </w:pPr>
      <w:r w:rsidRPr="002E6EF7">
        <w:rPr>
          <w:rFonts w:ascii="Sylfaen" w:hAnsi="Sylfaen"/>
          <w:sz w:val="20"/>
          <w:szCs w:val="20"/>
          <w:lang w:val="ka-GE"/>
        </w:rPr>
        <w:t>საქართველოს კანონი „დისკრიმინაციის ყველა ფორმის აღმოფხვრის შესახებ“</w:t>
      </w:r>
      <w:r>
        <w:rPr>
          <w:rFonts w:ascii="Sylfaen" w:hAnsi="Sylfaen"/>
          <w:sz w:val="20"/>
          <w:szCs w:val="20"/>
          <w:lang w:val="en-US"/>
        </w:rPr>
        <w:t>;</w:t>
      </w:r>
    </w:p>
    <w:p w14:paraId="62F000DD" w14:textId="77777777" w:rsidR="000E4625" w:rsidRPr="00C44726" w:rsidRDefault="000E4625" w:rsidP="000E4625">
      <w:pPr>
        <w:pStyle w:val="ListParagraph"/>
        <w:numPr>
          <w:ilvl w:val="0"/>
          <w:numId w:val="12"/>
        </w:numPr>
        <w:jc w:val="both"/>
        <w:rPr>
          <w:rFonts w:ascii="Sylfaen" w:hAnsi="Sylfaen"/>
          <w:color w:val="333333"/>
          <w:sz w:val="20"/>
          <w:szCs w:val="20"/>
          <w:lang w:val="ka-GE"/>
        </w:rPr>
      </w:pPr>
      <w:r w:rsidRPr="00C44726">
        <w:rPr>
          <w:rFonts w:ascii="Sylfaen" w:hAnsi="Sylfaen" w:cs="Sylfaen"/>
          <w:sz w:val="20"/>
          <w:szCs w:val="20"/>
          <w:lang w:val="ka-GE"/>
        </w:rPr>
        <w:t>საქართველოს კანონი „საქართველოს</w:t>
      </w:r>
      <w:r w:rsidRPr="00C44726">
        <w:rPr>
          <w:rFonts w:ascii="Sylfaen" w:hAnsi="Sylfaen"/>
          <w:sz w:val="20"/>
          <w:szCs w:val="20"/>
          <w:lang w:val="ka-GE"/>
        </w:rPr>
        <w:t xml:space="preserve"> ზოგადი ადმინისტრაციული კოდექსი;</w:t>
      </w:r>
    </w:p>
    <w:p w14:paraId="2C5E1B44" w14:textId="77777777" w:rsidR="000E4625" w:rsidRPr="002E6EF7" w:rsidRDefault="000E4625" w:rsidP="000E4625">
      <w:pPr>
        <w:pStyle w:val="ListParagraph"/>
        <w:numPr>
          <w:ilvl w:val="0"/>
          <w:numId w:val="12"/>
        </w:numPr>
        <w:spacing w:after="0"/>
        <w:jc w:val="both"/>
        <w:rPr>
          <w:rFonts w:ascii="Sylfaen" w:hAnsi="Sylfaen"/>
          <w:sz w:val="20"/>
          <w:szCs w:val="20"/>
          <w:lang w:val="ka-GE"/>
        </w:rPr>
      </w:pPr>
      <w:r w:rsidRPr="002E6EF7">
        <w:rPr>
          <w:rFonts w:ascii="Sylfaen" w:hAnsi="Sylfaen" w:cs="Sylfaen"/>
          <w:sz w:val="20"/>
          <w:szCs w:val="20"/>
          <w:lang w:val="ka-GE"/>
        </w:rPr>
        <w:t>საქართველოს</w:t>
      </w:r>
      <w:r w:rsidRPr="002E6EF7">
        <w:rPr>
          <w:rFonts w:ascii="Sylfaen" w:hAnsi="Sylfaen"/>
          <w:sz w:val="20"/>
          <w:szCs w:val="20"/>
          <w:lang w:val="ka-GE"/>
        </w:rPr>
        <w:t xml:space="preserve"> ოკუპირებული ტერიტორიებიდან დევნილთა, შრომის, ჯანმრთელობის და სოციალური დაცვის მინისტრის 2019  წლის 31 ოქტომბრის </w:t>
      </w:r>
      <w:r w:rsidRPr="002E6EF7">
        <w:rPr>
          <w:rFonts w:ascii="Sylfaen" w:hAnsi="Sylfaen"/>
          <w:sz w:val="20"/>
          <w:szCs w:val="20"/>
          <w:lang w:val="ru-RU"/>
        </w:rPr>
        <w:t>№</w:t>
      </w:r>
      <w:r w:rsidRPr="002E6EF7">
        <w:rPr>
          <w:rFonts w:ascii="Sylfaen" w:hAnsi="Sylfaen"/>
          <w:sz w:val="20"/>
          <w:szCs w:val="20"/>
          <w:lang w:val="ka-GE"/>
        </w:rPr>
        <w:t>01-110/ნ ბრძანებით დამტკიცებული ,,სსიპ-</w:t>
      </w:r>
      <w:r w:rsidRPr="002E6EF7" w:rsidDel="00933FD2">
        <w:rPr>
          <w:rFonts w:ascii="Sylfaen" w:hAnsi="Sylfaen"/>
          <w:sz w:val="20"/>
          <w:szCs w:val="20"/>
          <w:lang w:val="ka-GE"/>
        </w:rPr>
        <w:t xml:space="preserve"> </w:t>
      </w:r>
      <w:r w:rsidRPr="002E6EF7">
        <w:rPr>
          <w:rFonts w:ascii="Sylfaen" w:hAnsi="Sylfaen"/>
          <w:sz w:val="20"/>
          <w:szCs w:val="20"/>
          <w:lang w:val="ka-GE"/>
        </w:rPr>
        <w:t>დასაქმების ხელშეწყობის სახელმწიფო სააგენტოს დებულება“;</w:t>
      </w:r>
    </w:p>
    <w:p w14:paraId="3148D8A5" w14:textId="77777777" w:rsidR="000E4625" w:rsidRPr="002E6EF7" w:rsidRDefault="000E4625" w:rsidP="000E4625">
      <w:pPr>
        <w:pStyle w:val="ListParagraph"/>
        <w:numPr>
          <w:ilvl w:val="0"/>
          <w:numId w:val="12"/>
        </w:numPr>
        <w:spacing w:after="0"/>
        <w:jc w:val="both"/>
        <w:rPr>
          <w:rFonts w:ascii="Sylfaen" w:hAnsi="Sylfaen"/>
          <w:sz w:val="20"/>
          <w:szCs w:val="20"/>
          <w:lang w:val="ka-GE"/>
        </w:rPr>
      </w:pPr>
      <w:r w:rsidRPr="002E6EF7">
        <w:rPr>
          <w:rFonts w:ascii="Sylfaen" w:hAnsi="Sylfaen"/>
          <w:sz w:val="20"/>
          <w:szCs w:val="20"/>
          <w:lang w:val="ka-GE"/>
        </w:rPr>
        <w:lastRenderedPageBreak/>
        <w:t>2019 წლის  -------------</w:t>
      </w:r>
      <w:r w:rsidRPr="002E6EF7">
        <w:rPr>
          <w:rFonts w:ascii="Sylfaen" w:hAnsi="Sylfaen"/>
          <w:color w:val="333333"/>
          <w:sz w:val="20"/>
          <w:szCs w:val="20"/>
          <w:lang w:val="ka-GE"/>
        </w:rPr>
        <w:t xml:space="preserve"> </w:t>
      </w:r>
      <w:r w:rsidRPr="002E6EF7">
        <w:rPr>
          <w:rFonts w:ascii="Sylfaen" w:hAnsi="Sylfaen"/>
          <w:sz w:val="20"/>
          <w:szCs w:val="20"/>
          <w:lang w:val="ka-GE"/>
        </w:rPr>
        <w:t>საქართველოს მთავრობის</w:t>
      </w:r>
      <w:r w:rsidRPr="002E6EF7">
        <w:rPr>
          <w:rFonts w:ascii="Sylfaen" w:hAnsi="Sylfaen"/>
          <w:color w:val="333333"/>
          <w:sz w:val="20"/>
          <w:szCs w:val="20"/>
          <w:lang w:val="ka-GE"/>
        </w:rPr>
        <w:t xml:space="preserve"> </w:t>
      </w:r>
      <w:r w:rsidRPr="002E6EF7">
        <w:rPr>
          <w:rFonts w:ascii="Sylfaen" w:hAnsi="Sylfaen"/>
          <w:sz w:val="20"/>
          <w:szCs w:val="20"/>
          <w:lang w:val="ka-GE"/>
        </w:rPr>
        <w:t>დადგენილება N----</w:t>
      </w:r>
      <w:r w:rsidRPr="002E6EF7">
        <w:rPr>
          <w:rFonts w:ascii="Sylfaen" w:hAnsi="Sylfaen"/>
          <w:color w:val="333333"/>
          <w:sz w:val="20"/>
          <w:szCs w:val="20"/>
          <w:lang w:val="ka-GE"/>
        </w:rPr>
        <w:t xml:space="preserve"> „</w:t>
      </w:r>
      <w:r w:rsidRPr="002E6EF7">
        <w:rPr>
          <w:rFonts w:ascii="Sylfaen" w:hAnsi="Sylfaen"/>
          <w:sz w:val="20"/>
          <w:szCs w:val="20"/>
          <w:lang w:val="ka-G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14:paraId="52ABFCB8" w14:textId="77777777" w:rsidR="000E4625" w:rsidRPr="002E6EF7" w:rsidRDefault="000E4625" w:rsidP="000E4625">
      <w:pPr>
        <w:pStyle w:val="ListParagraph"/>
        <w:numPr>
          <w:ilvl w:val="0"/>
          <w:numId w:val="12"/>
        </w:numPr>
        <w:spacing w:after="0"/>
        <w:jc w:val="both"/>
        <w:rPr>
          <w:rFonts w:ascii="Sylfaen" w:hAnsi="Sylfaen"/>
          <w:sz w:val="20"/>
          <w:szCs w:val="20"/>
          <w:lang w:val="ka-GE"/>
        </w:rPr>
      </w:pPr>
      <w:r w:rsidRPr="002E6EF7">
        <w:rPr>
          <w:rFonts w:ascii="Sylfaen" w:hAnsi="Sylfaen"/>
          <w:sz w:val="20"/>
          <w:szCs w:val="20"/>
          <w:lang w:val="ka-GE"/>
        </w:rPr>
        <w:t xml:space="preserve">საქართველოს მთავრობის 2016 წლის 30 დეკემბრის </w:t>
      </w:r>
      <w:r w:rsidRPr="002E6EF7">
        <w:rPr>
          <w:rFonts w:ascii="Sylfaen" w:hAnsi="Sylfaen"/>
          <w:sz w:val="20"/>
          <w:szCs w:val="20"/>
          <w:lang w:val="ru-RU"/>
        </w:rPr>
        <w:t>№</w:t>
      </w:r>
      <w:r w:rsidRPr="002E6EF7">
        <w:rPr>
          <w:rFonts w:ascii="Sylfaen" w:hAnsi="Sylfaen"/>
          <w:sz w:val="20"/>
          <w:szCs w:val="20"/>
          <w:lang w:val="ka-GE"/>
        </w:rPr>
        <w:t>676 დადგენილება პროფესიული კონსულტირებისა და კარიერის დაგეგმვის მომსახურების სრულყოფილი სერვისის სტანდარტის განსაზღვრისა და კარიერის დაგეგმვის ქვესტანდარტის დამტკიცების შესახებ</w:t>
      </w:r>
      <w:r w:rsidRPr="002E6EF7">
        <w:rPr>
          <w:rFonts w:ascii="Sylfaen" w:hAnsi="Sylfaen"/>
          <w:sz w:val="20"/>
          <w:szCs w:val="20"/>
          <w:lang w:val="en-US"/>
        </w:rPr>
        <w:t>;</w:t>
      </w:r>
    </w:p>
    <w:p w14:paraId="2B0B0353" w14:textId="77777777" w:rsidR="0086603F" w:rsidRPr="00184134" w:rsidRDefault="0086603F" w:rsidP="0086603F">
      <w:pPr>
        <w:pStyle w:val="ListParagraph"/>
        <w:spacing w:after="0"/>
        <w:jc w:val="both"/>
        <w:rPr>
          <w:rFonts w:ascii="Sylfaen" w:hAnsi="Sylfaen"/>
          <w:sz w:val="20"/>
          <w:szCs w:val="20"/>
          <w:lang w:val="ka-GE"/>
        </w:rPr>
      </w:pPr>
    </w:p>
    <w:p w14:paraId="608B50E1" w14:textId="77777777" w:rsidR="0086603F" w:rsidRPr="00184134" w:rsidRDefault="0086603F" w:rsidP="0086603F">
      <w:pPr>
        <w:pStyle w:val="ListParagraph"/>
        <w:spacing w:after="0"/>
        <w:jc w:val="both"/>
        <w:rPr>
          <w:rFonts w:ascii="Sylfaen" w:hAnsi="Sylfaen"/>
          <w:b/>
          <w:bCs/>
          <w:sz w:val="20"/>
          <w:szCs w:val="20"/>
          <w:shd w:val="clear" w:color="auto" w:fill="FFFFFF"/>
          <w:lang w:val="ka-GE"/>
        </w:rPr>
      </w:pPr>
      <w:proofErr w:type="spellStart"/>
      <w:proofErr w:type="gramStart"/>
      <w:r w:rsidRPr="00184134">
        <w:rPr>
          <w:rFonts w:ascii="Sylfaen" w:hAnsi="Sylfaen" w:cs="Sylfaen"/>
          <w:b/>
          <w:bCs/>
          <w:sz w:val="20"/>
          <w:szCs w:val="20"/>
          <w:shd w:val="clear" w:color="auto" w:fill="FFFFFF"/>
        </w:rPr>
        <w:t>კომპიუტერული</w:t>
      </w:r>
      <w:proofErr w:type="spellEnd"/>
      <w:proofErr w:type="gramEnd"/>
      <w:r w:rsidRPr="00184134">
        <w:rPr>
          <w:rFonts w:ascii="bpg_gel_dejavusans" w:hAnsi="bpg_gel_dejavusans"/>
          <w:b/>
          <w:bCs/>
          <w:sz w:val="20"/>
          <w:szCs w:val="20"/>
          <w:shd w:val="clear" w:color="auto" w:fill="FFFFFF"/>
        </w:rPr>
        <w:t xml:space="preserve"> </w:t>
      </w:r>
      <w:proofErr w:type="spellStart"/>
      <w:r w:rsidRPr="00184134">
        <w:rPr>
          <w:rFonts w:ascii="Sylfaen" w:hAnsi="Sylfaen" w:cs="Sylfaen"/>
          <w:b/>
          <w:bCs/>
          <w:sz w:val="20"/>
          <w:szCs w:val="20"/>
          <w:shd w:val="clear" w:color="auto" w:fill="FFFFFF"/>
        </w:rPr>
        <w:t>პროგრამები</w:t>
      </w:r>
      <w:proofErr w:type="spellEnd"/>
      <w:r w:rsidRPr="00184134">
        <w:rPr>
          <w:rFonts w:ascii="Sylfaen" w:hAnsi="Sylfaen"/>
          <w:b/>
          <w:bCs/>
          <w:sz w:val="20"/>
          <w:szCs w:val="20"/>
          <w:shd w:val="clear" w:color="auto" w:fill="FFFFFF"/>
          <w:lang w:val="ka-GE"/>
        </w:rPr>
        <w:t>:</w:t>
      </w:r>
    </w:p>
    <w:p w14:paraId="5BAABDC0" w14:textId="77777777" w:rsidR="0086603F" w:rsidRPr="00184134" w:rsidRDefault="0086603F" w:rsidP="0086603F">
      <w:pPr>
        <w:pStyle w:val="ListParagraph"/>
        <w:spacing w:before="240" w:line="240" w:lineRule="auto"/>
        <w:jc w:val="both"/>
        <w:rPr>
          <w:rFonts w:ascii="Sylfaen" w:hAnsi="Sylfaen"/>
          <w:b/>
          <w:sz w:val="20"/>
          <w:szCs w:val="20"/>
          <w:u w:val="single"/>
          <w:lang w:val="ka-GE"/>
        </w:rPr>
      </w:pPr>
    </w:p>
    <w:p w14:paraId="403E4BD0" w14:textId="77777777" w:rsidR="0086603F" w:rsidRPr="00184134" w:rsidRDefault="0086603F" w:rsidP="0086603F">
      <w:pPr>
        <w:pStyle w:val="ListParagraph"/>
        <w:numPr>
          <w:ilvl w:val="0"/>
          <w:numId w:val="11"/>
        </w:numPr>
        <w:spacing w:before="240" w:line="240" w:lineRule="auto"/>
        <w:jc w:val="both"/>
        <w:rPr>
          <w:rFonts w:ascii="Sylfaen" w:eastAsia="Times New Roman" w:hAnsi="Sylfaen" w:cs="Times New Roman"/>
          <w:color w:val="333333"/>
          <w:sz w:val="20"/>
          <w:szCs w:val="20"/>
          <w:lang w:val="ka-GE"/>
        </w:rPr>
      </w:pPr>
      <w:r w:rsidRPr="00184134">
        <w:rPr>
          <w:rFonts w:ascii="bpg_gel_dejavusans" w:eastAsia="Times New Roman" w:hAnsi="bpg_gel_dejavusans" w:cs="Times New Roman"/>
          <w:color w:val="333333"/>
          <w:sz w:val="20"/>
          <w:szCs w:val="20"/>
          <w:lang w:val="ka-GE"/>
        </w:rPr>
        <w:t>Microsoft Office Word</w:t>
      </w:r>
      <w:r w:rsidRPr="00184134">
        <w:rPr>
          <w:rFonts w:ascii="Sylfaen" w:eastAsia="Times New Roman" w:hAnsi="Sylfaen" w:cs="Times New Roman"/>
          <w:color w:val="333333"/>
          <w:sz w:val="20"/>
          <w:szCs w:val="20"/>
          <w:lang w:val="ka-GE"/>
        </w:rPr>
        <w:t>;</w:t>
      </w:r>
    </w:p>
    <w:p w14:paraId="30EF34F8" w14:textId="77777777" w:rsidR="0086603F" w:rsidRPr="00184134" w:rsidRDefault="0086603F" w:rsidP="0086603F">
      <w:pPr>
        <w:pStyle w:val="ListParagraph"/>
        <w:numPr>
          <w:ilvl w:val="0"/>
          <w:numId w:val="11"/>
        </w:numPr>
        <w:spacing w:before="240" w:line="240" w:lineRule="auto"/>
        <w:jc w:val="both"/>
        <w:rPr>
          <w:rFonts w:ascii="Sylfaen" w:hAnsi="Sylfaen"/>
          <w:color w:val="333333"/>
          <w:sz w:val="20"/>
          <w:szCs w:val="20"/>
          <w:shd w:val="clear" w:color="auto" w:fill="FFFFFF"/>
          <w:lang w:val="ka-GE"/>
        </w:rPr>
      </w:pPr>
      <w:r w:rsidRPr="00184134">
        <w:rPr>
          <w:rFonts w:ascii="bpg_gel_dejavusans" w:hAnsi="bpg_gel_dejavusans"/>
          <w:color w:val="333333"/>
          <w:sz w:val="20"/>
          <w:szCs w:val="20"/>
          <w:shd w:val="clear" w:color="auto" w:fill="FFFFFF"/>
          <w:lang w:val="ka-GE"/>
        </w:rPr>
        <w:t>Microsoft Office Excel</w:t>
      </w:r>
      <w:r w:rsidRPr="00184134">
        <w:rPr>
          <w:rFonts w:ascii="bpg_gel_dejavusans" w:hAnsi="bpg_gel_dejavusans"/>
          <w:color w:val="333333"/>
          <w:sz w:val="20"/>
          <w:szCs w:val="20"/>
          <w:shd w:val="clear" w:color="auto" w:fill="FFFFFF"/>
          <w:lang w:val="en-US"/>
        </w:rPr>
        <w:t>;</w:t>
      </w:r>
    </w:p>
    <w:p w14:paraId="63CFCFBB" w14:textId="77777777" w:rsidR="0086603F" w:rsidRPr="00184134" w:rsidRDefault="0086603F" w:rsidP="0086603F">
      <w:pPr>
        <w:pStyle w:val="ListParagraph"/>
        <w:numPr>
          <w:ilvl w:val="0"/>
          <w:numId w:val="11"/>
        </w:numPr>
        <w:spacing w:before="240" w:line="240" w:lineRule="auto"/>
        <w:jc w:val="both"/>
        <w:rPr>
          <w:rFonts w:ascii="Sylfaen" w:hAnsi="Sylfaen"/>
          <w:color w:val="333333"/>
          <w:sz w:val="20"/>
          <w:szCs w:val="20"/>
          <w:shd w:val="clear" w:color="auto" w:fill="FFFFFF"/>
          <w:lang w:val="ka-GE"/>
        </w:rPr>
      </w:pPr>
      <w:r w:rsidRPr="00184134">
        <w:rPr>
          <w:rFonts w:ascii="bpg_gel_dejavusans" w:hAnsi="bpg_gel_dejavusans"/>
          <w:color w:val="333333"/>
          <w:sz w:val="20"/>
          <w:szCs w:val="20"/>
          <w:shd w:val="clear" w:color="auto" w:fill="FFFFFF"/>
        </w:rPr>
        <w:t>Microsoft Office PowerPoint;</w:t>
      </w:r>
    </w:p>
    <w:p w14:paraId="36611745" w14:textId="77777777" w:rsidR="0086603F" w:rsidRPr="00184134" w:rsidRDefault="0086603F" w:rsidP="0086603F">
      <w:pPr>
        <w:pStyle w:val="ListParagraph"/>
        <w:numPr>
          <w:ilvl w:val="0"/>
          <w:numId w:val="11"/>
        </w:numPr>
        <w:spacing w:before="240" w:after="0" w:line="240" w:lineRule="auto"/>
        <w:jc w:val="both"/>
        <w:rPr>
          <w:sz w:val="20"/>
          <w:szCs w:val="20"/>
          <w:lang w:val="ka-GE"/>
        </w:rPr>
      </w:pPr>
      <w:r w:rsidRPr="00184134">
        <w:rPr>
          <w:rFonts w:ascii="bpg_gel_dejavusans" w:hAnsi="bpg_gel_dejavusans"/>
          <w:color w:val="333333"/>
          <w:sz w:val="20"/>
          <w:szCs w:val="20"/>
          <w:shd w:val="clear" w:color="auto" w:fill="FFFFFF"/>
        </w:rPr>
        <w:t>Microsoft Office Outlook.</w:t>
      </w:r>
    </w:p>
    <w:p w14:paraId="45C67FD8" w14:textId="77777777" w:rsidR="00F1257D" w:rsidRPr="00184134" w:rsidRDefault="00F1257D" w:rsidP="00F1257D">
      <w:pPr>
        <w:spacing w:after="0"/>
        <w:jc w:val="both"/>
        <w:rPr>
          <w:rFonts w:ascii="Sylfaen" w:hAnsi="Sylfaen"/>
          <w:b/>
          <w:sz w:val="20"/>
          <w:szCs w:val="20"/>
          <w:u w:val="single"/>
          <w:lang w:val="ka-GE"/>
        </w:rPr>
      </w:pPr>
    </w:p>
    <w:p w14:paraId="6B2349C6" w14:textId="77777777" w:rsidR="008F49AE" w:rsidRPr="00184134" w:rsidRDefault="008F49AE" w:rsidP="002021DA">
      <w:pPr>
        <w:tabs>
          <w:tab w:val="left" w:pos="7786"/>
        </w:tabs>
        <w:rPr>
          <w:rFonts w:ascii="Sylfaen" w:hAnsi="Sylfaen"/>
          <w:sz w:val="20"/>
          <w:szCs w:val="20"/>
          <w:lang w:val="ka-GE"/>
        </w:rPr>
      </w:pPr>
    </w:p>
    <w:sectPr w:rsidR="008F49AE" w:rsidRPr="00184134" w:rsidSect="0086603F">
      <w:pgSz w:w="12240" w:h="15840"/>
      <w:pgMar w:top="540" w:right="1440" w:bottom="63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ika Klimiashvili" w:date="2019-11-12T14:32:00Z" w:initials="LK">
    <w:p w14:paraId="3931BFC9" w14:textId="77777777" w:rsidR="000E4625" w:rsidRPr="00C44726" w:rsidRDefault="000E4625" w:rsidP="000E4625">
      <w:pPr>
        <w:pStyle w:val="CommentText"/>
        <w:rPr>
          <w:rFonts w:ascii="Sylfaen" w:hAnsi="Sylfaen"/>
          <w:lang w:val="ka-GE"/>
        </w:rPr>
      </w:pPr>
      <w:r>
        <w:rPr>
          <w:rStyle w:val="CommentReference"/>
        </w:rPr>
        <w:annotationRef/>
      </w:r>
      <w:r>
        <w:rPr>
          <w:rFonts w:ascii="Sylfaen" w:hAnsi="Sylfaen"/>
          <w:lang w:val="ka-GE"/>
        </w:rPr>
        <w:t xml:space="preserve">უფროსს ხომ არ დავუტოვოთ  მხოლოდო?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31BFC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pg_gel_dejavu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6F98"/>
    <w:multiLevelType w:val="hybridMultilevel"/>
    <w:tmpl w:val="E2B863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92EF5"/>
    <w:multiLevelType w:val="hybridMultilevel"/>
    <w:tmpl w:val="722C8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46E5D"/>
    <w:multiLevelType w:val="hybridMultilevel"/>
    <w:tmpl w:val="8A0C7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E577F"/>
    <w:multiLevelType w:val="hybridMultilevel"/>
    <w:tmpl w:val="30C8E40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8B2EA3"/>
    <w:multiLevelType w:val="hybridMultilevel"/>
    <w:tmpl w:val="F6663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9A5C45"/>
    <w:multiLevelType w:val="hybridMultilevel"/>
    <w:tmpl w:val="09CAF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D66032"/>
    <w:multiLevelType w:val="hybridMultilevel"/>
    <w:tmpl w:val="5176A76E"/>
    <w:lvl w:ilvl="0" w:tplc="61A43DF8">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0E3D99"/>
    <w:multiLevelType w:val="hybridMultilevel"/>
    <w:tmpl w:val="BF661D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C24DE"/>
    <w:multiLevelType w:val="hybridMultilevel"/>
    <w:tmpl w:val="18C6D4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633270"/>
    <w:multiLevelType w:val="hybridMultilevel"/>
    <w:tmpl w:val="0ABC1E26"/>
    <w:lvl w:ilvl="0" w:tplc="1916C098">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8F8054B"/>
    <w:multiLevelType w:val="hybridMultilevel"/>
    <w:tmpl w:val="911C86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524019"/>
    <w:multiLevelType w:val="hybridMultilevel"/>
    <w:tmpl w:val="A26C7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466378"/>
    <w:multiLevelType w:val="hybridMultilevel"/>
    <w:tmpl w:val="8A0ED9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A2565E"/>
    <w:multiLevelType w:val="hybridMultilevel"/>
    <w:tmpl w:val="370E75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E84B7F"/>
    <w:multiLevelType w:val="hybridMultilevel"/>
    <w:tmpl w:val="12EE783C"/>
    <w:lvl w:ilvl="0" w:tplc="61A43DF8">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9A51DF"/>
    <w:multiLevelType w:val="hybridMultilevel"/>
    <w:tmpl w:val="5F5EF4E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D3263E6"/>
    <w:multiLevelType w:val="hybridMultilevel"/>
    <w:tmpl w:val="7BE0A5FC"/>
    <w:lvl w:ilvl="0" w:tplc="61A43DF8">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3D26DC"/>
    <w:multiLevelType w:val="hybridMultilevel"/>
    <w:tmpl w:val="E3E695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3"/>
  </w:num>
  <w:num w:numId="4">
    <w:abstractNumId w:val="14"/>
  </w:num>
  <w:num w:numId="5">
    <w:abstractNumId w:val="16"/>
  </w:num>
  <w:num w:numId="6">
    <w:abstractNumId w:val="6"/>
  </w:num>
  <w:num w:numId="7">
    <w:abstractNumId w:val="5"/>
  </w:num>
  <w:num w:numId="8">
    <w:abstractNumId w:val="9"/>
  </w:num>
  <w:num w:numId="9">
    <w:abstractNumId w:val="2"/>
  </w:num>
  <w:num w:numId="10">
    <w:abstractNumId w:val="11"/>
  </w:num>
  <w:num w:numId="11">
    <w:abstractNumId w:val="10"/>
  </w:num>
  <w:num w:numId="12">
    <w:abstractNumId w:val="8"/>
  </w:num>
  <w:num w:numId="13">
    <w:abstractNumId w:val="12"/>
  </w:num>
  <w:num w:numId="14">
    <w:abstractNumId w:val="0"/>
  </w:num>
  <w:num w:numId="15">
    <w:abstractNumId w:val="15"/>
  </w:num>
  <w:num w:numId="16">
    <w:abstractNumId w:val="1"/>
  </w:num>
  <w:num w:numId="17">
    <w:abstractNumId w:val="7"/>
  </w:num>
  <w:num w:numId="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39B"/>
    <w:rsid w:val="00003184"/>
    <w:rsid w:val="000538B0"/>
    <w:rsid w:val="000638D6"/>
    <w:rsid w:val="000853CD"/>
    <w:rsid w:val="000D3D95"/>
    <w:rsid w:val="000E4625"/>
    <w:rsid w:val="00106A24"/>
    <w:rsid w:val="00112BB0"/>
    <w:rsid w:val="00184134"/>
    <w:rsid w:val="001856B7"/>
    <w:rsid w:val="001C6C6B"/>
    <w:rsid w:val="001F0AE7"/>
    <w:rsid w:val="002021DA"/>
    <w:rsid w:val="002800EF"/>
    <w:rsid w:val="002959CF"/>
    <w:rsid w:val="002B2964"/>
    <w:rsid w:val="002C6B66"/>
    <w:rsid w:val="002F0BA8"/>
    <w:rsid w:val="00337AD5"/>
    <w:rsid w:val="00370EBF"/>
    <w:rsid w:val="00381097"/>
    <w:rsid w:val="003B71E0"/>
    <w:rsid w:val="003C3E11"/>
    <w:rsid w:val="0040436F"/>
    <w:rsid w:val="00460818"/>
    <w:rsid w:val="004925A1"/>
    <w:rsid w:val="004C5542"/>
    <w:rsid w:val="004D1EE6"/>
    <w:rsid w:val="005D47F9"/>
    <w:rsid w:val="005F0883"/>
    <w:rsid w:val="006300EA"/>
    <w:rsid w:val="006815CD"/>
    <w:rsid w:val="0068160A"/>
    <w:rsid w:val="00695001"/>
    <w:rsid w:val="006C75BA"/>
    <w:rsid w:val="006D63B0"/>
    <w:rsid w:val="00735C7A"/>
    <w:rsid w:val="007A379E"/>
    <w:rsid w:val="007E2A35"/>
    <w:rsid w:val="00856972"/>
    <w:rsid w:val="0086339B"/>
    <w:rsid w:val="0086603F"/>
    <w:rsid w:val="008B1C7F"/>
    <w:rsid w:val="008F49AE"/>
    <w:rsid w:val="00933FD2"/>
    <w:rsid w:val="00941B46"/>
    <w:rsid w:val="00965190"/>
    <w:rsid w:val="00984A0B"/>
    <w:rsid w:val="00987CB6"/>
    <w:rsid w:val="009E5A84"/>
    <w:rsid w:val="00AA0014"/>
    <w:rsid w:val="00AB2DFF"/>
    <w:rsid w:val="00B00BA0"/>
    <w:rsid w:val="00B61166"/>
    <w:rsid w:val="00BC0A85"/>
    <w:rsid w:val="00BC288A"/>
    <w:rsid w:val="00BC4BE0"/>
    <w:rsid w:val="00C05C7A"/>
    <w:rsid w:val="00C11166"/>
    <w:rsid w:val="00C31BBA"/>
    <w:rsid w:val="00C50427"/>
    <w:rsid w:val="00C92ADF"/>
    <w:rsid w:val="00CB0B6B"/>
    <w:rsid w:val="00D01B5C"/>
    <w:rsid w:val="00D31AAD"/>
    <w:rsid w:val="00D45591"/>
    <w:rsid w:val="00D706EB"/>
    <w:rsid w:val="00D85D40"/>
    <w:rsid w:val="00DA695C"/>
    <w:rsid w:val="00DC2EB1"/>
    <w:rsid w:val="00DE0385"/>
    <w:rsid w:val="00E061E9"/>
    <w:rsid w:val="00E239A9"/>
    <w:rsid w:val="00E365FE"/>
    <w:rsid w:val="00E36F3F"/>
    <w:rsid w:val="00E66800"/>
    <w:rsid w:val="00EA7B6F"/>
    <w:rsid w:val="00EE1634"/>
    <w:rsid w:val="00F07744"/>
    <w:rsid w:val="00F1257D"/>
    <w:rsid w:val="00F25F09"/>
    <w:rsid w:val="00F45914"/>
    <w:rsid w:val="00F50D3D"/>
    <w:rsid w:val="00F81FA1"/>
    <w:rsid w:val="00F95166"/>
    <w:rsid w:val="00FC0A69"/>
    <w:rsid w:val="00FC3C96"/>
    <w:rsid w:val="00FD6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13B47"/>
  <w15:docId w15:val="{6D6DC3F8-93DC-4265-AB62-5A0D3A1F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39B"/>
    <w:pPr>
      <w:ind w:left="720"/>
      <w:contextualSpacing/>
    </w:pPr>
    <w:rPr>
      <w:lang w:val="en-GB"/>
    </w:rPr>
  </w:style>
  <w:style w:type="paragraph" w:styleId="NormalWeb">
    <w:name w:val="Normal (Web)"/>
    <w:basedOn w:val="Normal"/>
    <w:uiPriority w:val="99"/>
    <w:unhideWhenUsed/>
    <w:rsid w:val="007E2A3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33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FD2"/>
    <w:rPr>
      <w:rFonts w:ascii="Tahoma" w:hAnsi="Tahoma" w:cs="Tahoma"/>
      <w:sz w:val="16"/>
      <w:szCs w:val="16"/>
    </w:rPr>
  </w:style>
  <w:style w:type="paragraph" w:customStyle="1" w:styleId="Default">
    <w:name w:val="Default"/>
    <w:rsid w:val="00184134"/>
    <w:pPr>
      <w:autoSpaceDE w:val="0"/>
      <w:autoSpaceDN w:val="0"/>
      <w:adjustRightInd w:val="0"/>
      <w:spacing w:after="0" w:line="240" w:lineRule="auto"/>
    </w:pPr>
    <w:rPr>
      <w:rFonts w:ascii="Sylfaen" w:hAnsi="Sylfaen" w:cs="Sylfaen"/>
      <w:color w:val="000000"/>
      <w:sz w:val="24"/>
      <w:szCs w:val="24"/>
    </w:rPr>
  </w:style>
  <w:style w:type="character" w:styleId="CommentReference">
    <w:name w:val="annotation reference"/>
    <w:basedOn w:val="DefaultParagraphFont"/>
    <w:uiPriority w:val="99"/>
    <w:semiHidden/>
    <w:unhideWhenUsed/>
    <w:rsid w:val="000E4625"/>
    <w:rPr>
      <w:sz w:val="16"/>
      <w:szCs w:val="16"/>
    </w:rPr>
  </w:style>
  <w:style w:type="paragraph" w:styleId="CommentText">
    <w:name w:val="annotation text"/>
    <w:basedOn w:val="Normal"/>
    <w:link w:val="CommentTextChar"/>
    <w:uiPriority w:val="99"/>
    <w:semiHidden/>
    <w:unhideWhenUsed/>
    <w:rsid w:val="000E4625"/>
    <w:pPr>
      <w:spacing w:line="240" w:lineRule="auto"/>
    </w:pPr>
    <w:rPr>
      <w:sz w:val="20"/>
      <w:szCs w:val="20"/>
    </w:rPr>
  </w:style>
  <w:style w:type="character" w:customStyle="1" w:styleId="CommentTextChar">
    <w:name w:val="Comment Text Char"/>
    <w:basedOn w:val="DefaultParagraphFont"/>
    <w:link w:val="CommentText"/>
    <w:uiPriority w:val="99"/>
    <w:semiHidden/>
    <w:rsid w:val="000E462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115090">
      <w:bodyDiv w:val="1"/>
      <w:marLeft w:val="0"/>
      <w:marRight w:val="0"/>
      <w:marTop w:val="0"/>
      <w:marBottom w:val="0"/>
      <w:divBdr>
        <w:top w:val="none" w:sz="0" w:space="0" w:color="auto"/>
        <w:left w:val="none" w:sz="0" w:space="0" w:color="auto"/>
        <w:bottom w:val="none" w:sz="0" w:space="0" w:color="auto"/>
        <w:right w:val="none" w:sz="0" w:space="0" w:color="auto"/>
      </w:divBdr>
    </w:div>
    <w:div w:id="158683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0D3B7-D06C-4C87-8DC5-8A39C3CB5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sturua</dc:creator>
  <cp:lastModifiedBy>Lika Klimiashvili</cp:lastModifiedBy>
  <cp:revision>19</cp:revision>
  <cp:lastPrinted>2019-11-12T09:01:00Z</cp:lastPrinted>
  <dcterms:created xsi:type="dcterms:W3CDTF">2019-11-11T10:22:00Z</dcterms:created>
  <dcterms:modified xsi:type="dcterms:W3CDTF">2019-11-12T11:55:00Z</dcterms:modified>
</cp:coreProperties>
</file>